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50" w:rsidRPr="00766A65" w:rsidRDefault="003B2750" w:rsidP="003B2750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24</w:t>
      </w:r>
      <w:r w:rsidRPr="00766A65"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3B2750" w:rsidRPr="00766A65" w:rsidRDefault="003B2750" w:rsidP="003B2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posiedzenia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Oświaty, Kultury, Zdrowia i Opieki Społecznej</w:t>
      </w:r>
    </w:p>
    <w:p w:rsidR="003B2750" w:rsidRPr="00766A65" w:rsidRDefault="003B2750" w:rsidP="003B2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3B2750" w:rsidRPr="00766A65" w:rsidRDefault="003B2750" w:rsidP="003B2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dniu 27.04.2020 r. </w:t>
      </w:r>
    </w:p>
    <w:p w:rsidR="003B2750" w:rsidRPr="00766A65" w:rsidRDefault="003B2750" w:rsidP="003B2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przeprowadzonego </w:t>
      </w:r>
      <w:r w:rsidRPr="00766A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sposób korespondencyjny.</w:t>
      </w:r>
    </w:p>
    <w:p w:rsidR="003B2750" w:rsidRPr="00766A65" w:rsidRDefault="003B2750" w:rsidP="003B2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2750" w:rsidRPr="00766A65" w:rsidRDefault="003B2750" w:rsidP="003B2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2750" w:rsidRPr="00766A65" w:rsidRDefault="003B2750" w:rsidP="003B2750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66A65">
        <w:rPr>
          <w:rFonts w:ascii="Times New Roman" w:hAnsi="Times New Roman" w:cs="Times New Roman"/>
        </w:rPr>
        <w:t xml:space="preserve">Na podstawie  art. 20 ust. 1 ustawy z dnia 8 marca 1990 r. o samorządzie gminnym (Dz.U. z 2019 r. poz. 506, 1309, 1571, 1696 i 1815)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568) </w:t>
      </w:r>
      <w:r w:rsidRPr="00766A65">
        <w:rPr>
          <w:rFonts w:ascii="Times New Roman" w:hAnsi="Times New Roman" w:cs="Times New Roman"/>
          <w:bCs/>
        </w:rPr>
        <w:t>w dniu 27 kwietnia 2020 r. w sposób korespondencyjny odbyło się</w:t>
      </w:r>
      <w:r w:rsidRPr="00766A65">
        <w:rPr>
          <w:rFonts w:ascii="Times New Roman" w:hAnsi="Times New Roman" w:cs="Times New Roman"/>
        </w:rPr>
        <w:t xml:space="preserve"> </w:t>
      </w:r>
      <w:r w:rsidRPr="00766A65">
        <w:rPr>
          <w:rFonts w:ascii="Times New Roman" w:hAnsi="Times New Roman" w:cs="Times New Roman"/>
          <w:bCs/>
        </w:rPr>
        <w:t xml:space="preserve">posiedzenie Komisji </w:t>
      </w:r>
      <w:r>
        <w:rPr>
          <w:rFonts w:ascii="Times New Roman" w:hAnsi="Times New Roman" w:cs="Times New Roman"/>
          <w:bCs/>
        </w:rPr>
        <w:t>Oświaty, Kultury, Zdrowia i Opieki Społecznej</w:t>
      </w:r>
      <w:r w:rsidRPr="00766A65">
        <w:rPr>
          <w:rFonts w:ascii="Times New Roman" w:hAnsi="Times New Roman" w:cs="Times New Roman"/>
          <w:bCs/>
        </w:rPr>
        <w:t xml:space="preserve"> Rady Miejskiej w Przasnyszu </w:t>
      </w:r>
      <w:r w:rsidRPr="00766A65">
        <w:rPr>
          <w:rFonts w:ascii="Times New Roman" w:hAnsi="Times New Roman" w:cs="Times New Roman"/>
        </w:rPr>
        <w:t>z  proponowanym porządkiem obrad: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Wieloletniej Prognozy Finansowej Miasta Przasnysza na lata 2020– 2029.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uchwały budżetowej Miasta Przasnysza na 2020 rok.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przyjęcia programu opieki nad zwierzętami bezdomnymi oraz zapobiegania bezdomności zwierząt na terenie Miasta Przasnysz w 2020 roku.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ustalenia maksymalnej liczby zezwoleń na sprzedaż napojów alkoholowych przeznaczonych do spożycia poza miejscem sprzedaży oraz przeznaczonych do spożycia w miejscu sprzedaży.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przyjęcia „Programu Ograniczenia Niskiej Emisji (PONE) dla Miasta Przasnysz”.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przekazania do zaopiniowania organowi regulacyjnemu regulaminu dostarczania wody i odprowadzania ścieków.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Polskiej Spółki Gazownictwa Sp. z o.o.  z siedzibą w Tarnowie.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Polskiej Spółki Gazownictwa Sp. z o.o.  z siedzibą w Tarnowie.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wyrażenia zgody na ustanowienie odpłatnej służebności przesyłu na rzecz PGE Dystrybucja S.A. z siedzibą w Lublinie.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delegowania Burmistrza Przasnysza do Zgromadzenia Ogólnego Związku Miast Polskich.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Projekt uchwały w sprawie zmiany uchwały Nr XIII/88/2019 Rady Miejskiej w Przasnyszu z dnia 30 lipca 2019 r. w sprawie ustalenia opłaty rezerwacyjnej za korzystanie ze stoisk handlowych na targowisku miejskim przy ulicy Polnej w Przasnyszu.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Sprawozdanie z realizacji Miejskiego Programu Profilaktyki i Rozwiązywania Problemów Alkoholowych oraz Miejskiego Programu Przeciwdziałania Narkomanii za 2019 rok.</w:t>
      </w:r>
    </w:p>
    <w:p w:rsidR="003B2750" w:rsidRPr="00766A65" w:rsidRDefault="003B2750" w:rsidP="003B2750">
      <w:pPr>
        <w:pStyle w:val="Tekstpodstawowy"/>
        <w:numPr>
          <w:ilvl w:val="0"/>
          <w:numId w:val="1"/>
        </w:numPr>
        <w:suppressAutoHyphens/>
        <w:rPr>
          <w:rFonts w:ascii="Times New Roman" w:hAnsi="Times New Roman"/>
          <w:szCs w:val="24"/>
        </w:rPr>
      </w:pPr>
      <w:r w:rsidRPr="00766A65">
        <w:rPr>
          <w:rFonts w:ascii="Times New Roman" w:hAnsi="Times New Roman"/>
          <w:szCs w:val="24"/>
        </w:rPr>
        <w:t>Sprawozdanie z realizacji „Programu współpracy Miasta Przasnysz z organizacjami pozarządowymi oraz podmiotami wymienionymi w art.. 3 ust. 3 ustawy o działalności pożytku publicznego i o wolontariacie za rok 2019”.</w:t>
      </w:r>
    </w:p>
    <w:p w:rsidR="003B2750" w:rsidRPr="00766A65" w:rsidRDefault="003B2750" w:rsidP="003B27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Sprawozdanie z pozimowego stopnia utrzymania dróg.</w:t>
      </w:r>
    </w:p>
    <w:p w:rsidR="003B2750" w:rsidRPr="00766A65" w:rsidRDefault="003B2750" w:rsidP="003B27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Sprawy różne.</w:t>
      </w:r>
    </w:p>
    <w:p w:rsidR="003B2750" w:rsidRPr="00766A65" w:rsidRDefault="003B2750" w:rsidP="003B2750">
      <w:pPr>
        <w:pStyle w:val="Standard"/>
        <w:jc w:val="both"/>
        <w:rPr>
          <w:rFonts w:ascii="Times New Roman" w:hAnsi="Times New Roman" w:cs="Times New Roman"/>
        </w:rPr>
      </w:pPr>
    </w:p>
    <w:p w:rsidR="003B2750" w:rsidRPr="00766A65" w:rsidRDefault="003B2750" w:rsidP="003B2750">
      <w:pPr>
        <w:pStyle w:val="Standard"/>
        <w:jc w:val="both"/>
        <w:rPr>
          <w:rFonts w:ascii="Times New Roman" w:hAnsi="Times New Roman" w:cs="Times New Roman"/>
          <w:bCs/>
        </w:rPr>
      </w:pPr>
      <w:r w:rsidRPr="00766A65">
        <w:rPr>
          <w:rFonts w:ascii="Times New Roman" w:hAnsi="Times New Roman" w:cs="Times New Roman"/>
          <w:bCs/>
        </w:rPr>
        <w:t>Stwi</w:t>
      </w:r>
      <w:r>
        <w:rPr>
          <w:rFonts w:ascii="Times New Roman" w:hAnsi="Times New Roman" w:cs="Times New Roman"/>
          <w:bCs/>
        </w:rPr>
        <w:t>erdzono prawomocność obrad: Na 7</w:t>
      </w:r>
      <w:r w:rsidRPr="00766A65">
        <w:rPr>
          <w:rFonts w:ascii="Times New Roman" w:hAnsi="Times New Roman" w:cs="Times New Roman"/>
          <w:bCs/>
        </w:rPr>
        <w:t xml:space="preserve"> Radnych Rady Miejskiej w pos</w:t>
      </w:r>
      <w:r>
        <w:rPr>
          <w:rFonts w:ascii="Times New Roman" w:hAnsi="Times New Roman" w:cs="Times New Roman"/>
          <w:bCs/>
        </w:rPr>
        <w:t>iedzeniu Komisji uczestniczyło 7</w:t>
      </w:r>
      <w:r w:rsidRPr="00766A65">
        <w:rPr>
          <w:rFonts w:ascii="Times New Roman" w:hAnsi="Times New Roman" w:cs="Times New Roman"/>
          <w:bCs/>
        </w:rPr>
        <w:t xml:space="preserve"> Radnych.</w:t>
      </w:r>
    </w:p>
    <w:p w:rsidR="003B2750" w:rsidRPr="00766A65" w:rsidRDefault="003B2750" w:rsidP="003B2750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B2750" w:rsidRPr="00766A65" w:rsidRDefault="003B2750" w:rsidP="003B2750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bCs/>
          <w:i/>
        </w:rPr>
        <w:lastRenderedPageBreak/>
        <w:t>Punkt 1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</w:t>
      </w:r>
      <w:r w:rsidRPr="003B275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B2750">
        <w:rPr>
          <w:rFonts w:ascii="Times New Roman" w:hAnsi="Times New Roman" w:cs="Times New Roman"/>
          <w:bCs/>
          <w:sz w:val="24"/>
          <w:szCs w:val="24"/>
        </w:rPr>
        <w:t>zmiany Wieloletniej</w:t>
      </w:r>
      <w:r w:rsidRPr="00766A65">
        <w:rPr>
          <w:rFonts w:ascii="Times New Roman" w:hAnsi="Times New Roman" w:cs="Times New Roman"/>
          <w:bCs/>
          <w:sz w:val="24"/>
          <w:szCs w:val="24"/>
        </w:rPr>
        <w:t xml:space="preserve"> Prognozy Finansowej Miasta Przasnysza na lata 2020-2029.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bCs/>
          <w:i/>
        </w:rPr>
        <w:t>Punkt 2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</w:t>
      </w:r>
      <w:bookmarkStart w:id="0" w:name="_GoBack"/>
      <w:bookmarkEnd w:id="0"/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wały w sprawie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zmiany uchwały budżetowej Miasta Przasnysza na 2020 r.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3B2750" w:rsidRPr="003B2750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 w sprawie przyjęcia programu opieki nad zwierzętami bezdomnymi oraz zapobiegania bezdomności zwierząt na terenie Miasta Przasnysz w 2020 roku.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ustalenia maksymalnej liczby zezwoleń na sprzedaż napojów alkoholowych przeznaczonych do spożycia poza miejscem sprzedaży oraz przeznaczonych do spożycia w miejscu sprzedaży.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przyjęcia „Programu Ograniczenia Niskiej Emisji (PONE) dla Miasta Przasnysz”.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3B2750" w:rsidRDefault="003B2750" w:rsidP="003B27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2750">
        <w:rPr>
          <w:rFonts w:ascii="Times New Roman" w:hAnsi="Times New Roman" w:cs="Times New Roman"/>
          <w:i/>
          <w:sz w:val="24"/>
          <w:szCs w:val="24"/>
        </w:rPr>
        <w:lastRenderedPageBreak/>
        <w:t>Punkt 6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przekazania do zaopiniowania organowi regulacyjnemu regulaminu dostarczania wody i odprowadzania ścieków.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Polskiej Spółki Gazownictwa Sp. z o.o.  z siedzibą w Tarnowie.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8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Polskiej Spółki Gazownictwa Sp. z o.o.  z siedzibą w Tarnowie.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3B2750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750"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wyrażenia zgody na ustanowienie odpłatnej służebności przesyłu na rzecz PGE Dystrybucja S.A. z siedzibą w Lublinie.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delegowania Burmistrza Przasnysza do Zgromadzenia Ogólnego Związku Miast Polskich.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11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50">
        <w:rPr>
          <w:rStyle w:val="Pogrubienie"/>
          <w:rFonts w:ascii="Times New Roman" w:hAnsi="Times New Roman" w:cs="Times New Roman"/>
          <w:b w:val="0"/>
          <w:sz w:val="24"/>
          <w:szCs w:val="24"/>
        </w:rPr>
        <w:t>Projekt uchwały</w:t>
      </w:r>
      <w:r w:rsidRPr="00766A6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66A65">
        <w:rPr>
          <w:rFonts w:ascii="Times New Roman" w:hAnsi="Times New Roman" w:cs="Times New Roman"/>
          <w:bCs/>
          <w:sz w:val="24"/>
          <w:szCs w:val="24"/>
        </w:rPr>
        <w:t>w sprawie zmiany uchwały Nr XIII/88/2019 Rady Miejskiej w Przasnyszu z dnia 30 lipca 2019 r. w sprawie ustalenia opłaty rezerwacyjnej za korzystanie ze stoisk handlowych na targowisku miejskim przy ulicy Polnej w Przasnyszu.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>Sprawozdanie z realizacji Miejskiego Programu Profilaktyki i Rozwiązywania Problemów Alkoholowych oraz Miejskiego Programu Przeciwdziałania Narkomanii za 2019 rok.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>Sprawozdanie z realizacji „Programu współpracy Miasta Przasnysz z organizacjami pozarządowymi oraz podmiotami wymienionymi w art. 3 ust. 3 ustawy o działalności pożytku publicznego i o wolontariacie za rok 2019”.</w:t>
      </w: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6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OKZiOS</w:t>
      </w:r>
      <w:r w:rsidRPr="00766A65"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B2750" w:rsidRPr="00766A65" w:rsidRDefault="003B2750" w:rsidP="003B2750">
      <w:pPr>
        <w:rPr>
          <w:rFonts w:ascii="Times New Roman" w:hAnsi="Times New Roman" w:cs="Times New Roman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14</w:t>
      </w:r>
    </w:p>
    <w:p w:rsidR="003B2750" w:rsidRPr="00766A65" w:rsidRDefault="003B2750" w:rsidP="003B2750">
      <w:pPr>
        <w:rPr>
          <w:rFonts w:ascii="Times New Roman" w:hAnsi="Times New Roman" w:cs="Times New Roman"/>
          <w:sz w:val="24"/>
          <w:szCs w:val="24"/>
        </w:rPr>
      </w:pPr>
      <w:r w:rsidRPr="00766A65">
        <w:rPr>
          <w:rFonts w:ascii="Times New Roman" w:hAnsi="Times New Roman" w:cs="Times New Roman"/>
          <w:sz w:val="24"/>
          <w:szCs w:val="24"/>
        </w:rPr>
        <w:t>Nie zgłoszono uwag.</w:t>
      </w:r>
    </w:p>
    <w:p w:rsidR="003B2750" w:rsidRPr="00766A65" w:rsidRDefault="003B2750" w:rsidP="003B2750">
      <w:pPr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A65">
        <w:rPr>
          <w:rFonts w:ascii="Times New Roman" w:hAnsi="Times New Roman" w:cs="Times New Roman"/>
          <w:b/>
          <w:i/>
          <w:sz w:val="24"/>
          <w:szCs w:val="24"/>
        </w:rPr>
        <w:t>Punkt 15</w:t>
      </w:r>
    </w:p>
    <w:p w:rsidR="003B2750" w:rsidRPr="00766A65" w:rsidRDefault="003B2750" w:rsidP="003B2750">
      <w:pPr>
        <w:rPr>
          <w:rFonts w:ascii="Times New Roman" w:hAnsi="Times New Roman" w:cs="Times New Roman"/>
          <w:i/>
          <w:sz w:val="24"/>
          <w:szCs w:val="24"/>
        </w:rPr>
      </w:pPr>
      <w:r w:rsidRPr="00766A65">
        <w:rPr>
          <w:rFonts w:ascii="Times New Roman" w:hAnsi="Times New Roman" w:cs="Times New Roman"/>
          <w:i/>
          <w:sz w:val="24"/>
          <w:szCs w:val="24"/>
        </w:rPr>
        <w:t>Sprawy różne – brak.</w:t>
      </w:r>
    </w:p>
    <w:p w:rsidR="003B2750" w:rsidRPr="00766A65" w:rsidRDefault="003B2750" w:rsidP="003B2750">
      <w:pPr>
        <w:rPr>
          <w:rFonts w:ascii="Times New Roman" w:hAnsi="Times New Roman" w:cs="Times New Roman"/>
          <w:i/>
          <w:sz w:val="24"/>
          <w:szCs w:val="24"/>
        </w:rPr>
      </w:pPr>
    </w:p>
    <w:p w:rsidR="003B2750" w:rsidRPr="00766A65" w:rsidRDefault="003B2750" w:rsidP="003B2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50" w:rsidRPr="00766A65" w:rsidRDefault="003B2750" w:rsidP="003B27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 w:rsidRPr="00766A6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Komisji</w:t>
      </w:r>
    </w:p>
    <w:p w:rsidR="003B2750" w:rsidRPr="00766A65" w:rsidRDefault="003B2750" w:rsidP="003B27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2750" w:rsidRPr="00766A65" w:rsidRDefault="003B2750" w:rsidP="003B27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6A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 w:rsidRPr="00766A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 w:rsidRPr="00766A6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Małgorzata Żbikowska</w:t>
      </w:r>
    </w:p>
    <w:p w:rsidR="003B2750" w:rsidRPr="00766A65" w:rsidRDefault="003B2750" w:rsidP="003B2750">
      <w:pPr>
        <w:rPr>
          <w:rFonts w:ascii="Times New Roman" w:hAnsi="Times New Roman" w:cs="Times New Roman"/>
        </w:rPr>
      </w:pPr>
    </w:p>
    <w:p w:rsidR="00C250BE" w:rsidRPr="003B2750" w:rsidRDefault="00C250BE" w:rsidP="003B2750"/>
    <w:sectPr w:rsidR="00C250BE" w:rsidRPr="003B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E8" w:rsidRDefault="00105AE8" w:rsidP="003B2750">
      <w:pPr>
        <w:spacing w:after="0" w:line="240" w:lineRule="auto"/>
      </w:pPr>
      <w:r>
        <w:separator/>
      </w:r>
    </w:p>
  </w:endnote>
  <w:endnote w:type="continuationSeparator" w:id="0">
    <w:p w:rsidR="00105AE8" w:rsidRDefault="00105AE8" w:rsidP="003B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80470"/>
      <w:docPartObj>
        <w:docPartGallery w:val="Page Numbers (Bottom of Page)"/>
        <w:docPartUnique/>
      </w:docPartObj>
    </w:sdtPr>
    <w:sdtContent>
      <w:p w:rsidR="003B2750" w:rsidRDefault="003B27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5C75" w:rsidRDefault="00105A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E8" w:rsidRDefault="00105AE8" w:rsidP="003B2750">
      <w:pPr>
        <w:spacing w:after="0" w:line="240" w:lineRule="auto"/>
      </w:pPr>
      <w:r>
        <w:separator/>
      </w:r>
    </w:p>
  </w:footnote>
  <w:footnote w:type="continuationSeparator" w:id="0">
    <w:p w:rsidR="00105AE8" w:rsidRDefault="00105AE8" w:rsidP="003B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73E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50"/>
    <w:rsid w:val="00105AE8"/>
    <w:rsid w:val="003B2750"/>
    <w:rsid w:val="00C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6380-FC44-419E-9E0A-6A9DB28E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7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B2750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3B2750"/>
    <w:rPr>
      <w:b/>
      <w:bCs/>
    </w:rPr>
  </w:style>
  <w:style w:type="paragraph" w:styleId="Tekstpodstawowy">
    <w:name w:val="Body Text"/>
    <w:basedOn w:val="Normalny"/>
    <w:link w:val="TekstpodstawowyZnak"/>
    <w:rsid w:val="003B275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2750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50"/>
  </w:style>
  <w:style w:type="paragraph" w:styleId="Nagwek">
    <w:name w:val="header"/>
    <w:basedOn w:val="Normalny"/>
    <w:link w:val="NagwekZnak"/>
    <w:uiPriority w:val="99"/>
    <w:unhideWhenUsed/>
    <w:rsid w:val="003B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50"/>
  </w:style>
  <w:style w:type="paragraph" w:styleId="Tekstdymka">
    <w:name w:val="Balloon Text"/>
    <w:basedOn w:val="Normalny"/>
    <w:link w:val="TekstdymkaZnak"/>
    <w:uiPriority w:val="99"/>
    <w:semiHidden/>
    <w:unhideWhenUsed/>
    <w:rsid w:val="003B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2020-05-11T12:52:00Z</cp:lastPrinted>
  <dcterms:created xsi:type="dcterms:W3CDTF">2020-05-11T12:45:00Z</dcterms:created>
  <dcterms:modified xsi:type="dcterms:W3CDTF">2020-05-11T12:52:00Z</dcterms:modified>
</cp:coreProperties>
</file>