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615" w:rsidRDefault="00521615" w:rsidP="00521615">
      <w:pPr>
        <w:pageBreakBefore/>
        <w:ind w:left="4963"/>
        <w:jc w:val="right"/>
      </w:pPr>
      <w:r>
        <w:rPr>
          <w:rFonts w:cs="Liberation Serif"/>
          <w:color w:val="000000"/>
        </w:rPr>
        <w:t>Załącznik Nr 1</w:t>
      </w:r>
    </w:p>
    <w:p w:rsidR="00521615" w:rsidRDefault="00521615" w:rsidP="00521615">
      <w:pPr>
        <w:jc w:val="right"/>
      </w:pPr>
      <w:r>
        <w:rPr>
          <w:rFonts w:eastAsia="Liberation Serif" w:cs="Liberation Serif"/>
          <w:color w:val="000000"/>
        </w:rPr>
        <w:t xml:space="preserve">                                                       </w:t>
      </w:r>
      <w:r>
        <w:rPr>
          <w:rFonts w:cs="Liberation Serif"/>
          <w:color w:val="000000"/>
        </w:rPr>
        <w:t>do Uchwały nr …………….</w:t>
      </w:r>
    </w:p>
    <w:p w:rsidR="00521615" w:rsidRDefault="00521615" w:rsidP="00521615">
      <w:pPr>
        <w:jc w:val="right"/>
      </w:pPr>
      <w:r>
        <w:rPr>
          <w:rFonts w:eastAsia="Liberation Serif" w:cs="Liberation Serif"/>
          <w:color w:val="000000"/>
        </w:rPr>
        <w:t xml:space="preserve">                                                       </w:t>
      </w:r>
      <w:r>
        <w:rPr>
          <w:rFonts w:cs="Liberation Serif"/>
          <w:color w:val="000000"/>
        </w:rPr>
        <w:t>Rady Miejskiej w Przasnyszu</w:t>
      </w:r>
    </w:p>
    <w:p w:rsidR="00521615" w:rsidRDefault="00521615" w:rsidP="00521615">
      <w:pPr>
        <w:jc w:val="right"/>
      </w:pPr>
      <w:r>
        <w:rPr>
          <w:rFonts w:eastAsia="Liberation Serif" w:cs="Liberation Serif"/>
          <w:color w:val="000000"/>
        </w:rPr>
        <w:t xml:space="preserve">         </w:t>
      </w:r>
      <w:r>
        <w:rPr>
          <w:rFonts w:cs="Liberation Serif"/>
          <w:color w:val="000000"/>
        </w:rPr>
        <w:t>z dnia 23 listopada 2017 r.</w:t>
      </w:r>
    </w:p>
    <w:p w:rsidR="00521615" w:rsidRDefault="00521615" w:rsidP="00521615">
      <w:pPr>
        <w:rPr>
          <w:rFonts w:cs="Liberation Serif"/>
          <w:color w:val="000000"/>
        </w:rPr>
      </w:pPr>
    </w:p>
    <w:p w:rsidR="00521615" w:rsidRDefault="00521615" w:rsidP="00521615">
      <w:pPr>
        <w:rPr>
          <w:rFonts w:cs="Liberation Serif"/>
          <w:color w:val="000000"/>
        </w:rPr>
      </w:pPr>
    </w:p>
    <w:p w:rsidR="00521615" w:rsidRDefault="00521615" w:rsidP="00521615">
      <w:pPr>
        <w:jc w:val="center"/>
      </w:pPr>
      <w:r>
        <w:rPr>
          <w:rFonts w:cs="Liberation Serif"/>
          <w:b/>
          <w:color w:val="000000"/>
        </w:rPr>
        <w:t>I. Wykaz budynków mieszkalnych wielorodzinnych, w których mieszkania przeznacza się na lokale socjalne</w:t>
      </w:r>
    </w:p>
    <w:p w:rsidR="00521615" w:rsidRDefault="00521615" w:rsidP="00521615">
      <w:pPr>
        <w:jc w:val="center"/>
        <w:rPr>
          <w:rFonts w:cs="Liberation Serif"/>
          <w:b/>
          <w:color w:val="000000"/>
        </w:rPr>
      </w:pPr>
    </w:p>
    <w:p w:rsidR="00521615" w:rsidRDefault="00521615" w:rsidP="00521615">
      <w:pPr>
        <w:ind w:left="720"/>
        <w:rPr>
          <w:rFonts w:cs="Liberation Serif"/>
          <w:b/>
          <w:color w:val="000000"/>
        </w:rPr>
      </w:pPr>
    </w:p>
    <w:p w:rsidR="00521615" w:rsidRDefault="00521615" w:rsidP="00521615">
      <w:pPr>
        <w:numPr>
          <w:ilvl w:val="0"/>
          <w:numId w:val="1"/>
        </w:numPr>
      </w:pPr>
      <w:r>
        <w:rPr>
          <w:rFonts w:cs="Liberation Serif"/>
          <w:color w:val="000000"/>
        </w:rPr>
        <w:t>1. ul. Zawodzie 4D – cały budynek</w:t>
      </w:r>
    </w:p>
    <w:p w:rsidR="00521615" w:rsidRDefault="00521615" w:rsidP="00521615">
      <w:pPr>
        <w:numPr>
          <w:ilvl w:val="0"/>
          <w:numId w:val="1"/>
        </w:numPr>
      </w:pPr>
      <w:r>
        <w:rPr>
          <w:rFonts w:cs="Liberation Serif"/>
          <w:color w:val="000000"/>
        </w:rPr>
        <w:t>2. ul. Zawodzie 4E – cały budynek</w:t>
      </w:r>
    </w:p>
    <w:p w:rsidR="00521615" w:rsidRDefault="00521615" w:rsidP="00521615">
      <w:pPr>
        <w:numPr>
          <w:ilvl w:val="0"/>
          <w:numId w:val="1"/>
        </w:numPr>
      </w:pPr>
      <w:r>
        <w:rPr>
          <w:rFonts w:cs="Liberation Serif"/>
        </w:rPr>
        <w:t>3. ul. Zawodzie 4F – cały budynek</w:t>
      </w:r>
    </w:p>
    <w:p w:rsidR="00521615" w:rsidRDefault="00521615" w:rsidP="00521615">
      <w:pPr>
        <w:numPr>
          <w:ilvl w:val="0"/>
          <w:numId w:val="1"/>
        </w:numPr>
      </w:pPr>
      <w:r>
        <w:rPr>
          <w:rFonts w:cs="Liberation Serif"/>
        </w:rPr>
        <w:t>4. ul. Zawodzie 4G – cały budynek</w:t>
      </w:r>
    </w:p>
    <w:p w:rsidR="00521615" w:rsidRDefault="00521615" w:rsidP="00521615">
      <w:pPr>
        <w:numPr>
          <w:ilvl w:val="0"/>
          <w:numId w:val="1"/>
        </w:numPr>
      </w:pPr>
      <w:r>
        <w:rPr>
          <w:rFonts w:cs="Liberation Serif"/>
        </w:rPr>
        <w:t>5. ul. Zawodzie 4H – cały budynek</w:t>
      </w:r>
    </w:p>
    <w:p w:rsidR="00521615" w:rsidRDefault="00521615" w:rsidP="00521615">
      <w:pPr>
        <w:numPr>
          <w:ilvl w:val="0"/>
          <w:numId w:val="1"/>
        </w:numPr>
      </w:pPr>
      <w:r>
        <w:rPr>
          <w:rFonts w:cs="Liberation Serif"/>
        </w:rPr>
        <w:t>6. ul. Starzyńskiego 2A – cały budynek</w:t>
      </w:r>
    </w:p>
    <w:p w:rsidR="00521615" w:rsidRDefault="00521615" w:rsidP="00521615">
      <w:pPr>
        <w:numPr>
          <w:ilvl w:val="0"/>
          <w:numId w:val="1"/>
        </w:numPr>
      </w:pPr>
      <w:r>
        <w:rPr>
          <w:rFonts w:cs="Liberation Serif"/>
        </w:rPr>
        <w:t>7. ul. Kolejowa 37 – cały budynek (z wyłączeniem lokalu nr 3 i nr 4)</w:t>
      </w:r>
    </w:p>
    <w:p w:rsidR="00521615" w:rsidRDefault="00521615" w:rsidP="00521615">
      <w:pPr>
        <w:numPr>
          <w:ilvl w:val="0"/>
          <w:numId w:val="1"/>
        </w:numPr>
      </w:pPr>
      <w:r>
        <w:rPr>
          <w:rFonts w:cs="Liberation Serif"/>
        </w:rPr>
        <w:t>8. ul. Szpitalna 13   –  cały budynek</w:t>
      </w:r>
    </w:p>
    <w:p w:rsidR="00521615" w:rsidRDefault="00521615" w:rsidP="00521615">
      <w:pPr>
        <w:ind w:left="720"/>
        <w:rPr>
          <w:rFonts w:cs="Liberation Serif"/>
        </w:rPr>
      </w:pPr>
    </w:p>
    <w:p w:rsidR="00521615" w:rsidRDefault="00521615" w:rsidP="00521615">
      <w:pPr>
        <w:jc w:val="center"/>
        <w:rPr>
          <w:rFonts w:cs="Liberation Serif"/>
        </w:rPr>
      </w:pPr>
    </w:p>
    <w:p w:rsidR="00521615" w:rsidRDefault="00521615" w:rsidP="00521615">
      <w:pPr>
        <w:jc w:val="center"/>
        <w:rPr>
          <w:rFonts w:cs="Liberation Serif"/>
        </w:rPr>
      </w:pPr>
    </w:p>
    <w:p w:rsidR="00521615" w:rsidRDefault="00521615" w:rsidP="00521615">
      <w:pPr>
        <w:jc w:val="center"/>
        <w:rPr>
          <w:rFonts w:cs="Liberation Serif"/>
        </w:rPr>
      </w:pPr>
    </w:p>
    <w:p w:rsidR="00521615" w:rsidRDefault="00521615" w:rsidP="00521615">
      <w:pPr>
        <w:jc w:val="center"/>
        <w:rPr>
          <w:rFonts w:cs="Liberation Serif"/>
        </w:rPr>
      </w:pPr>
    </w:p>
    <w:p w:rsidR="00CF1C84" w:rsidRDefault="00CF1C84">
      <w:bookmarkStart w:id="0" w:name="_GoBack"/>
      <w:bookmarkEnd w:id="0"/>
    </w:p>
    <w:sectPr w:rsidR="00CF1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Liberation Seri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C2"/>
    <w:rsid w:val="00521615"/>
    <w:rsid w:val="00532393"/>
    <w:rsid w:val="006222DE"/>
    <w:rsid w:val="008D78C2"/>
    <w:rsid w:val="00CE684A"/>
    <w:rsid w:val="00CF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18426-6349-403D-93BA-D878089AC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615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549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Chodkowska</dc:creator>
  <cp:keywords/>
  <dc:description/>
  <cp:lastModifiedBy>Barbara Chodkowska</cp:lastModifiedBy>
  <cp:revision>2</cp:revision>
  <dcterms:created xsi:type="dcterms:W3CDTF">2017-11-16T10:05:00Z</dcterms:created>
  <dcterms:modified xsi:type="dcterms:W3CDTF">2017-11-16T10:05:00Z</dcterms:modified>
</cp:coreProperties>
</file>