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F3" w:rsidRPr="00201D9E" w:rsidRDefault="00E819F3" w:rsidP="005B0D7F">
      <w:pPr>
        <w:spacing w:after="0" w:line="240" w:lineRule="auto"/>
        <w:rPr>
          <w:rFonts w:ascii="Times New Roman" w:hAnsi="Times New Roman" w:cs="Times New Roman"/>
        </w:rPr>
      </w:pPr>
    </w:p>
    <w:p w:rsidR="00E819F3" w:rsidRPr="00201D9E" w:rsidRDefault="00E819F3" w:rsidP="00E819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Załącznik do Uchwały Nr XXIII/…/2016</w:t>
      </w:r>
    </w:p>
    <w:p w:rsidR="00E819F3" w:rsidRPr="00201D9E" w:rsidRDefault="00E819F3" w:rsidP="00E819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Rady Miasta Przasnysz</w:t>
      </w:r>
    </w:p>
    <w:p w:rsidR="00E819F3" w:rsidRPr="00201D9E" w:rsidRDefault="00E819F3" w:rsidP="00E819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     z dnia </w:t>
      </w:r>
      <w:r w:rsidR="00201D9E" w:rsidRPr="00201D9E">
        <w:rPr>
          <w:rFonts w:ascii="Times New Roman" w:hAnsi="Times New Roman" w:cs="Times New Roman"/>
        </w:rPr>
        <w:t>…..</w:t>
      </w:r>
      <w:r w:rsidRPr="00201D9E">
        <w:rPr>
          <w:rFonts w:ascii="Times New Roman" w:hAnsi="Times New Roman" w:cs="Times New Roman"/>
        </w:rPr>
        <w:t xml:space="preserve"> 2016 r. </w:t>
      </w:r>
    </w:p>
    <w:p w:rsidR="00E93079" w:rsidRPr="00201D9E" w:rsidRDefault="00E93079" w:rsidP="00E819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9F3" w:rsidRPr="00201D9E" w:rsidRDefault="00E819F3" w:rsidP="00E81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Regulamin udzielania pomocy materialnej o charakterze socjalnym dla uczniów zamieszkałych na terenie Miasta Przasnysz</w:t>
      </w:r>
    </w:p>
    <w:p w:rsidR="00E819F3" w:rsidRPr="00201D9E" w:rsidRDefault="00E819F3" w:rsidP="00E81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Rozdział 1.</w:t>
      </w: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Postanowienia ogólne</w:t>
      </w: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  <w:b/>
        </w:rPr>
      </w:pPr>
    </w:p>
    <w:p w:rsidR="00E93079" w:rsidRPr="00201D9E" w:rsidRDefault="00E93079" w:rsidP="006B38EE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</w:rPr>
        <w:t>§ 1</w:t>
      </w:r>
    </w:p>
    <w:p w:rsidR="00E819F3" w:rsidRPr="00201D9E" w:rsidRDefault="00E93079" w:rsidP="00E9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Ustala się regulamin udzielania pomocy materialnej o ch</w:t>
      </w:r>
      <w:r w:rsidR="001B2222" w:rsidRPr="00201D9E">
        <w:rPr>
          <w:rFonts w:ascii="Times New Roman" w:hAnsi="Times New Roman" w:cs="Times New Roman"/>
        </w:rPr>
        <w:t xml:space="preserve">arakterze socjalnym dla uczniów     </w:t>
      </w:r>
      <w:r w:rsidRPr="00201D9E">
        <w:rPr>
          <w:rFonts w:ascii="Times New Roman" w:hAnsi="Times New Roman" w:cs="Times New Roman"/>
        </w:rPr>
        <w:t xml:space="preserve">zamieszkałych na terenie Miasta Przasnysz. </w:t>
      </w:r>
    </w:p>
    <w:p w:rsidR="00E93079" w:rsidRPr="00201D9E" w:rsidRDefault="00E93079" w:rsidP="00E9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Regulamin określa: </w:t>
      </w:r>
    </w:p>
    <w:p w:rsidR="00E93079" w:rsidRPr="00201D9E" w:rsidRDefault="00E93079" w:rsidP="00E930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Formy, w jakich udziela się stypendium szkolnego, </w:t>
      </w:r>
    </w:p>
    <w:p w:rsidR="00E93079" w:rsidRPr="00201D9E" w:rsidRDefault="00E93079" w:rsidP="00E930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Sposób ustalania wysokości pomocy materialnej,</w:t>
      </w:r>
    </w:p>
    <w:p w:rsidR="00E93079" w:rsidRPr="00201D9E" w:rsidRDefault="00E93079" w:rsidP="00E930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Tryb i sposób udzielania pomocy materialnej,</w:t>
      </w:r>
    </w:p>
    <w:p w:rsidR="00E93079" w:rsidRPr="00201D9E" w:rsidRDefault="00E93079" w:rsidP="00E930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Tryb i sposób wstrzymania i cofania pomocy materialnej. </w:t>
      </w:r>
    </w:p>
    <w:p w:rsidR="00E93079" w:rsidRPr="00201D9E" w:rsidRDefault="00E93079" w:rsidP="00E93079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 2</w:t>
      </w:r>
    </w:p>
    <w:p w:rsidR="00E93079" w:rsidRPr="00201D9E" w:rsidRDefault="00E93079" w:rsidP="00E93079">
      <w:p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Pomoc materialna o charakterze socjalnym przysługuje uczniom, słuchaczo</w:t>
      </w:r>
      <w:r w:rsidR="00201D9E">
        <w:rPr>
          <w:rFonts w:ascii="Times New Roman" w:hAnsi="Times New Roman" w:cs="Times New Roman"/>
        </w:rPr>
        <w:t>m i wychowankom szkół</w:t>
      </w:r>
      <w:r w:rsidR="006B38EE" w:rsidRPr="00201D9E">
        <w:rPr>
          <w:rFonts w:ascii="Times New Roman" w:hAnsi="Times New Roman" w:cs="Times New Roman"/>
        </w:rPr>
        <w:t xml:space="preserve"> </w:t>
      </w:r>
      <w:r w:rsidRPr="00201D9E">
        <w:rPr>
          <w:rFonts w:ascii="Times New Roman" w:hAnsi="Times New Roman" w:cs="Times New Roman"/>
        </w:rPr>
        <w:t>i placówek, o których mowa w art. 90 b ust. 3 i ust. 4 ustawy z dnia 7 wrze</w:t>
      </w:r>
      <w:r w:rsidR="00FC5896">
        <w:rPr>
          <w:rFonts w:ascii="Times New Roman" w:hAnsi="Times New Roman" w:cs="Times New Roman"/>
        </w:rPr>
        <w:t>śnia 1991 r. o systemie oświaty</w:t>
      </w:r>
      <w:r w:rsidR="006B38EE" w:rsidRPr="00201D9E">
        <w:rPr>
          <w:rFonts w:ascii="Times New Roman" w:hAnsi="Times New Roman" w:cs="Times New Roman"/>
        </w:rPr>
        <w:t xml:space="preserve"> </w:t>
      </w:r>
      <w:r w:rsidRPr="00201D9E">
        <w:rPr>
          <w:rFonts w:ascii="Times New Roman" w:hAnsi="Times New Roman" w:cs="Times New Roman"/>
        </w:rPr>
        <w:t>(</w:t>
      </w:r>
      <w:r w:rsidR="00186A89" w:rsidRPr="00201D9E">
        <w:rPr>
          <w:rFonts w:ascii="Times New Roman" w:hAnsi="Times New Roman" w:cs="Times New Roman"/>
        </w:rPr>
        <w:t xml:space="preserve">t.j. </w:t>
      </w:r>
      <w:r w:rsidRPr="00201D9E">
        <w:rPr>
          <w:rFonts w:ascii="Times New Roman" w:hAnsi="Times New Roman" w:cs="Times New Roman"/>
        </w:rPr>
        <w:t>Dz. U. z 2015 r., poz. 2156</w:t>
      </w:r>
      <w:r w:rsidR="00186A89" w:rsidRPr="00201D9E">
        <w:rPr>
          <w:rFonts w:ascii="Times New Roman" w:hAnsi="Times New Roman" w:cs="Times New Roman"/>
        </w:rPr>
        <w:t xml:space="preserve"> ze zm.</w:t>
      </w:r>
      <w:r w:rsidRPr="00201D9E">
        <w:rPr>
          <w:rFonts w:ascii="Times New Roman" w:hAnsi="Times New Roman" w:cs="Times New Roman"/>
        </w:rPr>
        <w:t xml:space="preserve"> ), zwanej dalej „ustawą”</w:t>
      </w:r>
      <w:r w:rsidR="00186A89" w:rsidRPr="00201D9E">
        <w:rPr>
          <w:rFonts w:ascii="Times New Roman" w:hAnsi="Times New Roman" w:cs="Times New Roman"/>
        </w:rPr>
        <w:t>.</w:t>
      </w:r>
    </w:p>
    <w:p w:rsidR="00E93079" w:rsidRPr="00201D9E" w:rsidRDefault="00E93079" w:rsidP="00E9307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 3</w:t>
      </w:r>
    </w:p>
    <w:p w:rsidR="00E93079" w:rsidRPr="00201D9E" w:rsidRDefault="00E93079" w:rsidP="00E93079">
      <w:p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Ilekroć w regulaminie jest mowa o:</w:t>
      </w:r>
    </w:p>
    <w:p w:rsidR="00E93079" w:rsidRPr="00201D9E" w:rsidRDefault="00E93079" w:rsidP="00E930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Ustawie o świadczeniach rodzinnych – należy przez to rozumieć ustawę z dnia 28 listopada 2003 r. </w:t>
      </w:r>
      <w:r w:rsidR="006B38EE" w:rsidRPr="00201D9E">
        <w:rPr>
          <w:rFonts w:ascii="Times New Roman" w:hAnsi="Times New Roman" w:cs="Times New Roman"/>
        </w:rPr>
        <w:t xml:space="preserve"> </w:t>
      </w:r>
      <w:r w:rsidRPr="00201D9E">
        <w:rPr>
          <w:rFonts w:ascii="Times New Roman" w:hAnsi="Times New Roman" w:cs="Times New Roman"/>
        </w:rPr>
        <w:t>o świadczeniach rodzinnych (t.j. Dz. U. z 2015 r., poz. 114</w:t>
      </w:r>
      <w:r w:rsidR="00186A89" w:rsidRPr="00201D9E">
        <w:rPr>
          <w:rFonts w:ascii="Times New Roman" w:hAnsi="Times New Roman" w:cs="Times New Roman"/>
        </w:rPr>
        <w:t xml:space="preserve"> ze zm.</w:t>
      </w:r>
      <w:r w:rsidRPr="00201D9E">
        <w:rPr>
          <w:rFonts w:ascii="Times New Roman" w:hAnsi="Times New Roman" w:cs="Times New Roman"/>
        </w:rPr>
        <w:t>);</w:t>
      </w:r>
    </w:p>
    <w:p w:rsidR="00E93079" w:rsidRPr="00201D9E" w:rsidRDefault="00E93079" w:rsidP="00E930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Ustawie o pomocy społecznej – należy przez to rozumień ustawę z dnia 12 marca 2004 r.  o pomocy społecznej (t.j. Dz. U. z 2016 r. poz. 930</w:t>
      </w:r>
      <w:r w:rsidR="00186A89" w:rsidRPr="00201D9E">
        <w:rPr>
          <w:rFonts w:ascii="Times New Roman" w:hAnsi="Times New Roman" w:cs="Times New Roman"/>
        </w:rPr>
        <w:t xml:space="preserve"> ze zm.</w:t>
      </w:r>
      <w:r w:rsidRPr="00201D9E">
        <w:rPr>
          <w:rFonts w:ascii="Times New Roman" w:hAnsi="Times New Roman" w:cs="Times New Roman"/>
        </w:rPr>
        <w:t>);</w:t>
      </w:r>
    </w:p>
    <w:p w:rsidR="00E93079" w:rsidRPr="00201D9E" w:rsidRDefault="00E93079" w:rsidP="00E930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Ustawie o systemie oświaty – należy przez to rozumień ustawę z dnia 7 września 1991 r.</w:t>
      </w:r>
      <w:r w:rsidR="006B38EE" w:rsidRPr="00201D9E">
        <w:rPr>
          <w:rFonts w:ascii="Times New Roman" w:hAnsi="Times New Roman" w:cs="Times New Roman"/>
        </w:rPr>
        <w:t xml:space="preserve">  </w:t>
      </w:r>
      <w:r w:rsidRPr="00201D9E">
        <w:rPr>
          <w:rFonts w:ascii="Times New Roman" w:hAnsi="Times New Roman" w:cs="Times New Roman"/>
        </w:rPr>
        <w:t>o systemie oświaty (t.j. Dz. U. z 2015 r. poz. 2156</w:t>
      </w:r>
      <w:r w:rsidR="00186A89" w:rsidRPr="00201D9E">
        <w:rPr>
          <w:rFonts w:ascii="Times New Roman" w:hAnsi="Times New Roman" w:cs="Times New Roman"/>
        </w:rPr>
        <w:t xml:space="preserve"> ze zm.</w:t>
      </w:r>
      <w:r w:rsidRPr="00201D9E">
        <w:rPr>
          <w:rFonts w:ascii="Times New Roman" w:hAnsi="Times New Roman" w:cs="Times New Roman"/>
        </w:rPr>
        <w:t>);</w:t>
      </w:r>
    </w:p>
    <w:p w:rsidR="00E93079" w:rsidRPr="00201D9E" w:rsidRDefault="00E93079" w:rsidP="00E9307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Pomocy materialnej – należy przez to rozumieć stypendium szkolne i zasiłek szkoły.</w:t>
      </w:r>
    </w:p>
    <w:p w:rsidR="00E93079" w:rsidRPr="00201D9E" w:rsidRDefault="00E93079" w:rsidP="00E93079">
      <w:pPr>
        <w:spacing w:after="0"/>
        <w:rPr>
          <w:rFonts w:ascii="Times New Roman" w:hAnsi="Times New Roman" w:cs="Times New Roman"/>
          <w:b/>
        </w:rPr>
      </w:pP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Rozdział 2.</w:t>
      </w:r>
    </w:p>
    <w:p w:rsidR="00E93079" w:rsidRPr="00201D9E" w:rsidRDefault="00E93079" w:rsidP="00E93079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Formy stypendium szkolnego</w:t>
      </w:r>
    </w:p>
    <w:p w:rsidR="00E93079" w:rsidRPr="00201D9E" w:rsidRDefault="00E93079" w:rsidP="00E93079">
      <w:pPr>
        <w:spacing w:after="0"/>
        <w:jc w:val="both"/>
        <w:rPr>
          <w:rFonts w:ascii="Times New Roman" w:hAnsi="Times New Roman" w:cs="Times New Roman"/>
        </w:rPr>
      </w:pPr>
    </w:p>
    <w:p w:rsidR="00E93079" w:rsidRPr="00201D9E" w:rsidRDefault="00E93079" w:rsidP="006B38E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 4</w:t>
      </w:r>
    </w:p>
    <w:p w:rsidR="00E93079" w:rsidRPr="00201D9E" w:rsidRDefault="00E93079" w:rsidP="008E4AB3">
      <w:p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Stypendium szkolne może być udzielane w form</w:t>
      </w:r>
      <w:r w:rsidR="008225B4" w:rsidRPr="00201D9E">
        <w:rPr>
          <w:rFonts w:ascii="Times New Roman" w:hAnsi="Times New Roman" w:cs="Times New Roman"/>
        </w:rPr>
        <w:t>ie:</w:t>
      </w:r>
    </w:p>
    <w:p w:rsidR="00072C87" w:rsidRPr="00201D9E" w:rsidRDefault="00072C87" w:rsidP="008225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zakupu podręczników, ćwiczeń, zeszytów, słowników, encyklopedii, atlasów, glob</w:t>
      </w:r>
      <w:r w:rsidR="001B2222" w:rsidRPr="00201D9E">
        <w:rPr>
          <w:rFonts w:ascii="Times New Roman" w:hAnsi="Times New Roman" w:cs="Times New Roman"/>
        </w:rPr>
        <w:t>us</w:t>
      </w:r>
      <w:r w:rsidRPr="00201D9E">
        <w:rPr>
          <w:rFonts w:ascii="Times New Roman" w:hAnsi="Times New Roman" w:cs="Times New Roman"/>
        </w:rPr>
        <w:t>ów, tablic (matematycznych, chemicznych, fizycznych, astronomicznych), lektur szkolnych, vademecum, kompendium, mapy.</w:t>
      </w:r>
    </w:p>
    <w:p w:rsidR="00072C87" w:rsidRPr="00201D9E" w:rsidRDefault="00072C87" w:rsidP="00072C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Zakupu tornistra, plecaka szkolnego.</w:t>
      </w:r>
    </w:p>
    <w:p w:rsidR="00072C87" w:rsidRPr="00201D9E" w:rsidRDefault="00072C87" w:rsidP="00072C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lastRenderedPageBreak/>
        <w:t>Zakupu stroju gimnastycznego na zajęcia wychowania fizycznego:</w:t>
      </w:r>
    </w:p>
    <w:p w:rsidR="00072C87" w:rsidRPr="00201D9E" w:rsidRDefault="0003711E" w:rsidP="00072C87">
      <w:pPr>
        <w:pStyle w:val="Akapitzlist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- obuwia</w:t>
      </w:r>
      <w:r w:rsidR="00072C87" w:rsidRPr="00201D9E">
        <w:rPr>
          <w:rFonts w:ascii="Times New Roman" w:hAnsi="Times New Roman" w:cs="Times New Roman"/>
        </w:rPr>
        <w:t xml:space="preserve"> sportowe</w:t>
      </w:r>
      <w:r w:rsidRPr="00201D9E">
        <w:rPr>
          <w:rFonts w:ascii="Times New Roman" w:hAnsi="Times New Roman" w:cs="Times New Roman"/>
        </w:rPr>
        <w:t>go, obuwia</w:t>
      </w:r>
      <w:r w:rsidR="00072C87" w:rsidRPr="00201D9E">
        <w:rPr>
          <w:rFonts w:ascii="Times New Roman" w:hAnsi="Times New Roman" w:cs="Times New Roman"/>
        </w:rPr>
        <w:t xml:space="preserve"> lekkie</w:t>
      </w:r>
      <w:r w:rsidRPr="00201D9E">
        <w:rPr>
          <w:rFonts w:ascii="Times New Roman" w:hAnsi="Times New Roman" w:cs="Times New Roman"/>
        </w:rPr>
        <w:t>go</w:t>
      </w:r>
      <w:r w:rsidR="00072C87" w:rsidRPr="00201D9E">
        <w:rPr>
          <w:rFonts w:ascii="Times New Roman" w:hAnsi="Times New Roman" w:cs="Times New Roman"/>
        </w:rPr>
        <w:t xml:space="preserve"> typu tenisówki, halówki, trampki,</w:t>
      </w:r>
    </w:p>
    <w:p w:rsidR="00072C87" w:rsidRPr="00201D9E" w:rsidRDefault="00072C87" w:rsidP="00072C87">
      <w:pPr>
        <w:pStyle w:val="Akapitzlist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- odzież</w:t>
      </w:r>
      <w:r w:rsidR="0003711E" w:rsidRPr="00201D9E">
        <w:rPr>
          <w:rFonts w:ascii="Times New Roman" w:hAnsi="Times New Roman" w:cs="Times New Roman"/>
        </w:rPr>
        <w:t>y sportowej</w:t>
      </w:r>
      <w:r w:rsidRPr="00201D9E">
        <w:rPr>
          <w:rFonts w:ascii="Times New Roman" w:hAnsi="Times New Roman" w:cs="Times New Roman"/>
        </w:rPr>
        <w:t xml:space="preserve"> typu spodenki gimnastyczne, koszulka gimnastyczna, dres sportowy.</w:t>
      </w:r>
    </w:p>
    <w:p w:rsidR="00186A89" w:rsidRPr="00201D9E" w:rsidRDefault="0003711E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Zakupu przyborów</w:t>
      </w:r>
      <w:r w:rsidR="00072C87" w:rsidRPr="00201D9E">
        <w:rPr>
          <w:rFonts w:ascii="Times New Roman" w:hAnsi="Times New Roman" w:cs="Times New Roman"/>
        </w:rPr>
        <w:t xml:space="preserve"> do nauki zawod</w:t>
      </w:r>
      <w:r w:rsidR="00186A89" w:rsidRPr="00201D9E">
        <w:rPr>
          <w:rFonts w:ascii="Times New Roman" w:hAnsi="Times New Roman" w:cs="Times New Roman"/>
        </w:rPr>
        <w:t>u niezbędne w procesie edukacji.</w:t>
      </w:r>
    </w:p>
    <w:p w:rsidR="00072C87" w:rsidRPr="00201D9E" w:rsidRDefault="0003711E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Zakupu przyborów szkolnych, artykułów szkolnych</w:t>
      </w:r>
      <w:r w:rsidR="00186A89" w:rsidRPr="00201D9E">
        <w:rPr>
          <w:rFonts w:ascii="Times New Roman" w:hAnsi="Times New Roman" w:cs="Times New Roman"/>
        </w:rPr>
        <w:t xml:space="preserve"> ( </w:t>
      </w:r>
      <w:r w:rsidR="00072C87" w:rsidRPr="00201D9E">
        <w:rPr>
          <w:rFonts w:ascii="Times New Roman" w:hAnsi="Times New Roman" w:cs="Times New Roman"/>
        </w:rPr>
        <w:t>piórnik, bloki, flamastry, kredki, pędzle, farby, klej, papier kolorowy, papier ksero, ołówki, długopisy, pióra, gumki, temperówki, kalkulatory, bibuła, brystole,  nożyczki, taśma klejąca, korektory, przybory geometryczne, plastelina, modelina).</w:t>
      </w:r>
    </w:p>
    <w:p w:rsidR="00072C87" w:rsidRPr="00201D9E" w:rsidRDefault="00072C87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Zakup</w:t>
      </w:r>
      <w:r w:rsidR="001B2222" w:rsidRPr="00201D9E">
        <w:rPr>
          <w:rFonts w:ascii="Times New Roman" w:hAnsi="Times New Roman" w:cs="Times New Roman"/>
        </w:rPr>
        <w:t xml:space="preserve">u </w:t>
      </w:r>
      <w:r w:rsidRPr="00201D9E">
        <w:rPr>
          <w:rFonts w:ascii="Times New Roman" w:hAnsi="Times New Roman" w:cs="Times New Roman"/>
        </w:rPr>
        <w:t xml:space="preserve">komputera , tabletu , </w:t>
      </w:r>
      <w:r w:rsidR="00186A89" w:rsidRPr="00201D9E">
        <w:rPr>
          <w:rFonts w:ascii="Times New Roman" w:hAnsi="Times New Roman" w:cs="Times New Roman"/>
        </w:rPr>
        <w:t>drukarki</w:t>
      </w:r>
      <w:r w:rsidRPr="00201D9E">
        <w:rPr>
          <w:rFonts w:ascii="Times New Roman" w:hAnsi="Times New Roman" w:cs="Times New Roman"/>
        </w:rPr>
        <w:t>, ska</w:t>
      </w:r>
      <w:r w:rsidR="0003711E" w:rsidRPr="00201D9E">
        <w:rPr>
          <w:rFonts w:ascii="Times New Roman" w:hAnsi="Times New Roman" w:cs="Times New Roman"/>
        </w:rPr>
        <w:t>ner</w:t>
      </w:r>
      <w:r w:rsidR="00186A89" w:rsidRPr="00201D9E">
        <w:rPr>
          <w:rFonts w:ascii="Times New Roman" w:hAnsi="Times New Roman" w:cs="Times New Roman"/>
        </w:rPr>
        <w:t>a</w:t>
      </w:r>
      <w:r w:rsidR="0003711E" w:rsidRPr="00201D9E">
        <w:rPr>
          <w:rFonts w:ascii="Times New Roman" w:hAnsi="Times New Roman" w:cs="Times New Roman"/>
        </w:rPr>
        <w:t>, monitor</w:t>
      </w:r>
      <w:r w:rsidR="00186A89" w:rsidRPr="00201D9E">
        <w:rPr>
          <w:rFonts w:ascii="Times New Roman" w:hAnsi="Times New Roman" w:cs="Times New Roman"/>
        </w:rPr>
        <w:t>a</w:t>
      </w:r>
      <w:r w:rsidR="0003711E" w:rsidRPr="00201D9E">
        <w:rPr>
          <w:rFonts w:ascii="Times New Roman" w:hAnsi="Times New Roman" w:cs="Times New Roman"/>
        </w:rPr>
        <w:t>, mysz</w:t>
      </w:r>
      <w:r w:rsidR="00186A89" w:rsidRPr="00201D9E">
        <w:rPr>
          <w:rFonts w:ascii="Times New Roman" w:hAnsi="Times New Roman" w:cs="Times New Roman"/>
        </w:rPr>
        <w:t>y, klawiatury oraz tuszy</w:t>
      </w:r>
      <w:r w:rsidRPr="00201D9E">
        <w:rPr>
          <w:rFonts w:ascii="Times New Roman" w:hAnsi="Times New Roman" w:cs="Times New Roman"/>
        </w:rPr>
        <w:t xml:space="preserve"> do drukarek i tonery. </w:t>
      </w:r>
    </w:p>
    <w:p w:rsidR="00072C87" w:rsidRPr="00201D9E" w:rsidRDefault="0003711E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Zakupu biurka</w:t>
      </w:r>
      <w:r w:rsidR="00072C87" w:rsidRPr="00201D9E">
        <w:rPr>
          <w:rFonts w:ascii="Times New Roman" w:hAnsi="Times New Roman" w:cs="Times New Roman"/>
        </w:rPr>
        <w:t xml:space="preserve"> do nauki</w:t>
      </w:r>
      <w:r w:rsidRPr="00201D9E">
        <w:rPr>
          <w:rFonts w:ascii="Times New Roman" w:hAnsi="Times New Roman" w:cs="Times New Roman"/>
        </w:rPr>
        <w:t xml:space="preserve"> i krzesła</w:t>
      </w:r>
      <w:r w:rsidR="00072C87" w:rsidRPr="00201D9E">
        <w:rPr>
          <w:rFonts w:ascii="Times New Roman" w:hAnsi="Times New Roman" w:cs="Times New Roman"/>
        </w:rPr>
        <w:t xml:space="preserve"> do biurka.</w:t>
      </w:r>
    </w:p>
    <w:p w:rsidR="00072C87" w:rsidRPr="00201D9E" w:rsidRDefault="00072C87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Pokrycie kosztów abonamentu internetowego - opłaty za okres od września do grudnia; od stycznia</w:t>
      </w:r>
      <w:r w:rsidR="00636986" w:rsidRPr="00201D9E">
        <w:rPr>
          <w:rFonts w:ascii="Times New Roman" w:hAnsi="Times New Roman" w:cs="Times New Roman"/>
        </w:rPr>
        <w:t xml:space="preserve">          </w:t>
      </w:r>
      <w:r w:rsidRPr="00201D9E">
        <w:rPr>
          <w:rFonts w:ascii="Times New Roman" w:hAnsi="Times New Roman" w:cs="Times New Roman"/>
        </w:rPr>
        <w:t xml:space="preserve"> do czerwca.</w:t>
      </w:r>
    </w:p>
    <w:p w:rsidR="00072C87" w:rsidRPr="00201D9E" w:rsidRDefault="00186A89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Zajęcia pozalekcyjne - </w:t>
      </w:r>
      <w:r w:rsidR="00072C87" w:rsidRPr="00201D9E">
        <w:rPr>
          <w:rFonts w:ascii="Times New Roman" w:hAnsi="Times New Roman" w:cs="Times New Roman"/>
        </w:rPr>
        <w:t>opłata za dodatkową naukę języka obcego, korepetycje</w:t>
      </w:r>
      <w:r w:rsidRPr="00201D9E">
        <w:rPr>
          <w:rFonts w:ascii="Times New Roman" w:hAnsi="Times New Roman" w:cs="Times New Roman"/>
        </w:rPr>
        <w:t xml:space="preserve">. </w:t>
      </w:r>
    </w:p>
    <w:p w:rsidR="00072C87" w:rsidRPr="00201D9E" w:rsidRDefault="00072C87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Uczestnictwo w organizowanych przez szkołę wyjściach/wyjazdach do instytucji kultury, wyjazdach  na zieloną szkołę, wycieczki szkolne, obozy sportowe. </w:t>
      </w:r>
    </w:p>
    <w:p w:rsidR="00072C87" w:rsidRPr="00201D9E" w:rsidRDefault="00072C87" w:rsidP="00072C8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Całkowite lub częściowe pokrycie kosztów związanych z pobieraniem n</w:t>
      </w:r>
      <w:r w:rsidR="00186A89" w:rsidRPr="00201D9E">
        <w:rPr>
          <w:rFonts w:ascii="Times New Roman" w:hAnsi="Times New Roman" w:cs="Times New Roman"/>
        </w:rPr>
        <w:t>auki poza miejscem zamieszkania.</w:t>
      </w:r>
    </w:p>
    <w:p w:rsidR="008E4AB3" w:rsidRPr="00201D9E" w:rsidRDefault="00072C87" w:rsidP="008E4AB3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Czesne za naukę w szkole.</w:t>
      </w:r>
    </w:p>
    <w:p w:rsidR="00E93079" w:rsidRPr="00201D9E" w:rsidRDefault="001B2222" w:rsidP="00BA10B8">
      <w:pPr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 5</w:t>
      </w:r>
    </w:p>
    <w:p w:rsidR="00E93079" w:rsidRPr="00201D9E" w:rsidRDefault="00E93079" w:rsidP="001B222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Stypendium szkolne może być udzielone w jednej lub kilku formach jednocześnie. </w:t>
      </w:r>
    </w:p>
    <w:p w:rsidR="00E93079" w:rsidRPr="00201D9E" w:rsidRDefault="00E93079" w:rsidP="0063698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Jeżeli forma stypendium szkolnego tego wymaga, stypendium szkolne może być re</w:t>
      </w:r>
      <w:r w:rsidR="008E4AB3" w:rsidRPr="00201D9E">
        <w:rPr>
          <w:rFonts w:ascii="Times New Roman" w:hAnsi="Times New Roman" w:cs="Times New Roman"/>
        </w:rPr>
        <w:t>alizowane</w:t>
      </w:r>
      <w:r w:rsidR="00636986" w:rsidRPr="00201D9E">
        <w:rPr>
          <w:rFonts w:ascii="Times New Roman" w:hAnsi="Times New Roman" w:cs="Times New Roman"/>
        </w:rPr>
        <w:t xml:space="preserve"> </w:t>
      </w:r>
      <w:r w:rsidRPr="00201D9E">
        <w:rPr>
          <w:rFonts w:ascii="Times New Roman" w:hAnsi="Times New Roman" w:cs="Times New Roman"/>
        </w:rPr>
        <w:t xml:space="preserve">w okresach innych niż miesięczne lub jednorazowo, z tym, że wartość stypendium szkolnego w danym roku szkolnym nie może przekroczyć łącznie dwudziestokrotności kwoty zasiłku rodzinnego, a w przypadku słuchaczy kolegiów – osiemnastokrotności tej kwoty. </w:t>
      </w:r>
    </w:p>
    <w:p w:rsidR="006B38EE" w:rsidRPr="00201D9E" w:rsidRDefault="006B38EE" w:rsidP="006B38E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Rozdział 3.</w:t>
      </w:r>
    </w:p>
    <w:p w:rsidR="006B38EE" w:rsidRPr="00201D9E" w:rsidRDefault="006B38EE" w:rsidP="006B38EE">
      <w:pPr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Sposób ustalania wysokości pomocy materialnej</w:t>
      </w:r>
    </w:p>
    <w:p w:rsidR="006B38EE" w:rsidRPr="00201D9E" w:rsidRDefault="006B38EE" w:rsidP="006B38EE">
      <w:pPr>
        <w:spacing w:after="0"/>
        <w:jc w:val="center"/>
        <w:rPr>
          <w:rFonts w:ascii="Times New Roman" w:hAnsi="Times New Roman" w:cs="Times New Roman"/>
          <w:b/>
        </w:rPr>
      </w:pPr>
    </w:p>
    <w:p w:rsidR="006B38EE" w:rsidRPr="00201D9E" w:rsidRDefault="006B38EE" w:rsidP="006B38EE">
      <w:pPr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§ </w:t>
      </w:r>
      <w:r w:rsidR="00636986" w:rsidRPr="00201D9E">
        <w:rPr>
          <w:rFonts w:ascii="Times New Roman" w:hAnsi="Times New Roman" w:cs="Times New Roman"/>
        </w:rPr>
        <w:t>6</w:t>
      </w:r>
    </w:p>
    <w:p w:rsidR="006B38EE" w:rsidRPr="00201D9E" w:rsidRDefault="006B38EE" w:rsidP="006B38E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Stypendium szkolne może otrzymać uczeń znajdujący się w trudnej sytuacji materi</w:t>
      </w:r>
      <w:r w:rsidR="00201D9E">
        <w:rPr>
          <w:rFonts w:ascii="Times New Roman" w:hAnsi="Times New Roman" w:cs="Times New Roman"/>
        </w:rPr>
        <w:t xml:space="preserve">alnej, wynikającej </w:t>
      </w:r>
      <w:r w:rsidRPr="00201D9E">
        <w:rPr>
          <w:rFonts w:ascii="Times New Roman" w:hAnsi="Times New Roman" w:cs="Times New Roman"/>
        </w:rPr>
        <w:t xml:space="preserve">z niskich dochodów na osobę w rodzinie, w szczególności, gdy w rodzinie występuje: bezrobocie, niepełnosprawność, ciężka lub długotrwała choroba, wielodzietność, brak umiejętności wypełniania funkcji opiekuńczo-wychowawczych, alkoholizm lub narkomania, a także, gdy rodzina jest niepełna lub wystąpiło zdarzenie losowe. </w:t>
      </w:r>
    </w:p>
    <w:p w:rsidR="006B38EE" w:rsidRPr="00201D9E" w:rsidRDefault="006B38EE" w:rsidP="00186A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Uprawnienie ubiegania się o stypendium szkolne przysługuje, jeżeli miesięczna wysokość dochodu na osobę w rodzinie nie przekracza kwoty</w:t>
      </w:r>
      <w:r w:rsidR="00186A89" w:rsidRPr="00201D9E">
        <w:rPr>
          <w:rFonts w:ascii="Times New Roman" w:hAnsi="Times New Roman" w:cs="Times New Roman"/>
        </w:rPr>
        <w:t xml:space="preserve"> kryterium dochodowego na osobę w rodzinie uprawniającego do świadczeń pieniężnych z pomocy społecznej</w:t>
      </w:r>
      <w:r w:rsidRPr="00201D9E">
        <w:rPr>
          <w:rFonts w:ascii="Times New Roman" w:hAnsi="Times New Roman" w:cs="Times New Roman"/>
        </w:rPr>
        <w:t xml:space="preserve">, o której mowa w art. 8 ust. 1 pkt. 2 ustawy </w:t>
      </w:r>
      <w:r w:rsidR="00186A89" w:rsidRPr="00201D9E">
        <w:rPr>
          <w:rFonts w:ascii="Times New Roman" w:hAnsi="Times New Roman" w:cs="Times New Roman"/>
        </w:rPr>
        <w:t>o pomocy społecznej.</w:t>
      </w:r>
      <w:r w:rsidRPr="00201D9E">
        <w:rPr>
          <w:rFonts w:ascii="Times New Roman" w:hAnsi="Times New Roman" w:cs="Times New Roman"/>
        </w:rPr>
        <w:t xml:space="preserve"> </w:t>
      </w:r>
    </w:p>
    <w:p w:rsidR="00FC5896" w:rsidRDefault="00FC5896" w:rsidP="006B38EE">
      <w:pPr>
        <w:spacing w:after="0"/>
        <w:jc w:val="center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lastRenderedPageBreak/>
        <w:t>§</w:t>
      </w:r>
      <w:r w:rsidR="00636986" w:rsidRPr="00201D9E">
        <w:rPr>
          <w:rFonts w:ascii="Times New Roman" w:hAnsi="Times New Roman" w:cs="Times New Roman"/>
        </w:rPr>
        <w:t xml:space="preserve"> 7</w:t>
      </w:r>
    </w:p>
    <w:p w:rsidR="006B38EE" w:rsidRPr="00201D9E" w:rsidRDefault="006B38EE" w:rsidP="006B38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Stypendium szkolne nie może być niższe miesięcznie niż 80 % kwoty zasiłku rodzinnego</w:t>
      </w:r>
      <w:r w:rsidR="008225B4" w:rsidRPr="00201D9E">
        <w:rPr>
          <w:rFonts w:ascii="Times New Roman" w:hAnsi="Times New Roman" w:cs="Times New Roman"/>
        </w:rPr>
        <w:t xml:space="preserve"> o której mowa w art.</w:t>
      </w:r>
      <w:r w:rsidR="00BA10B8" w:rsidRPr="00201D9E">
        <w:rPr>
          <w:rFonts w:ascii="Times New Roman" w:hAnsi="Times New Roman" w:cs="Times New Roman"/>
        </w:rPr>
        <w:t xml:space="preserve"> 6 ust. 2 pkt</w:t>
      </w:r>
      <w:r w:rsidR="008225B4" w:rsidRPr="00201D9E">
        <w:rPr>
          <w:rFonts w:ascii="Times New Roman" w:hAnsi="Times New Roman" w:cs="Times New Roman"/>
        </w:rPr>
        <w:t xml:space="preserve"> 2 ustawy o świadczeniach rodzinnych</w:t>
      </w:r>
      <w:r w:rsidRPr="00201D9E">
        <w:rPr>
          <w:rFonts w:ascii="Times New Roman" w:hAnsi="Times New Roman" w:cs="Times New Roman"/>
        </w:rPr>
        <w:t xml:space="preserve"> i nie może przekraczać miesięcznie 200 % tej kwoty.</w:t>
      </w:r>
    </w:p>
    <w:p w:rsidR="006B38EE" w:rsidRPr="00201D9E" w:rsidRDefault="006B38EE" w:rsidP="006B38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Wysokość stypendium w zależności od dochodu na osobę w rodzinie, o którym mowa w ust. 1, przedstawia się następująco:</w:t>
      </w:r>
    </w:p>
    <w:p w:rsidR="006B38EE" w:rsidRPr="00201D9E" w:rsidRDefault="006B38EE" w:rsidP="006B38E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Dochód do 50% kryterium dochodowego – 100 % kwoty zasiłku rodzinnego,</w:t>
      </w:r>
    </w:p>
    <w:p w:rsidR="006B38EE" w:rsidRPr="00201D9E" w:rsidRDefault="006B38EE" w:rsidP="006B38E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Dochód od 51%  do 100 % kryterium dochodowego – 80 % kwoty zasiłku rodzinnego.</w:t>
      </w:r>
    </w:p>
    <w:p w:rsidR="00636986" w:rsidRPr="00201D9E" w:rsidRDefault="00636986" w:rsidP="0063698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</w:t>
      </w:r>
      <w:r w:rsidR="00636986" w:rsidRPr="00201D9E">
        <w:rPr>
          <w:rFonts w:ascii="Times New Roman" w:hAnsi="Times New Roman" w:cs="Times New Roman"/>
        </w:rPr>
        <w:t xml:space="preserve"> 8</w:t>
      </w:r>
    </w:p>
    <w:p w:rsidR="006B38EE" w:rsidRPr="00201D9E" w:rsidRDefault="006B38EE" w:rsidP="006B3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Zasiłek szkolny może być przyznany w formie świadczenia pieniężnego na pokrycie wydatków związanych z procesem edukacyjnym lub w formie pomocy rzeczowej o chara</w:t>
      </w:r>
      <w:r w:rsidR="00201D9E">
        <w:rPr>
          <w:rFonts w:ascii="Times New Roman" w:hAnsi="Times New Roman" w:cs="Times New Roman"/>
        </w:rPr>
        <w:t>kterze edukacyjnym,</w:t>
      </w:r>
      <w:r w:rsidRPr="00201D9E">
        <w:rPr>
          <w:rFonts w:ascii="Times New Roman" w:hAnsi="Times New Roman" w:cs="Times New Roman"/>
        </w:rPr>
        <w:t xml:space="preserve"> raz w roku, niezależnie od otrzymywanego stypendium szkolnego.</w:t>
      </w:r>
    </w:p>
    <w:p w:rsidR="006B38EE" w:rsidRPr="00201D9E" w:rsidRDefault="006B38EE" w:rsidP="006B3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W uzasadnionych przypadkach zasiłek szkolny może być przyznany drugi raz w tym samym roku szkolnym.</w:t>
      </w:r>
    </w:p>
    <w:p w:rsidR="006B38EE" w:rsidRPr="00201D9E" w:rsidRDefault="006B38EE" w:rsidP="006B3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Wysokość zasiłku szkolnego nie może przekroczyć jednorazowo kwoty stanowiącej pięciokrotność kwoty zasiłku rodzinnego. </w:t>
      </w:r>
    </w:p>
    <w:p w:rsidR="006B38EE" w:rsidRPr="00201D9E" w:rsidRDefault="006B38EE" w:rsidP="006B3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W przypadku braku wniosków lub decyzji pozytywnych o przyznanie zasiłku szkolnego bądź pozostania części wydzielonej kwoty dotacji na ten cel przeznacza się niewykor</w:t>
      </w:r>
      <w:r w:rsidR="00201D9E">
        <w:rPr>
          <w:rFonts w:ascii="Times New Roman" w:hAnsi="Times New Roman" w:cs="Times New Roman"/>
        </w:rPr>
        <w:t xml:space="preserve">zystaną kwotę  </w:t>
      </w:r>
      <w:r w:rsidRPr="00201D9E">
        <w:rPr>
          <w:rFonts w:ascii="Times New Roman" w:hAnsi="Times New Roman" w:cs="Times New Roman"/>
        </w:rPr>
        <w:t xml:space="preserve">na wypłatę stypendiów szkolnych </w:t>
      </w:r>
    </w:p>
    <w:p w:rsidR="006B38EE" w:rsidRPr="00201D9E" w:rsidRDefault="006B38EE" w:rsidP="006B3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Na finansowanie zasiłków szkolnych przeznacza się nie więcej niż 5 % kwoty otrzymanej dotacji.</w:t>
      </w:r>
    </w:p>
    <w:p w:rsidR="00BA10B8" w:rsidRPr="00201D9E" w:rsidRDefault="00BA10B8" w:rsidP="00BA10B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Rozdział 4.</w:t>
      </w:r>
    </w:p>
    <w:p w:rsidR="006B38EE" w:rsidRPr="00201D9E" w:rsidRDefault="006B38EE" w:rsidP="006B38EE">
      <w:pPr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Tryb i sposób udzielania pomocy materialnej</w:t>
      </w:r>
    </w:p>
    <w:p w:rsidR="006B38EE" w:rsidRPr="00201D9E" w:rsidRDefault="006B38EE" w:rsidP="006B38EE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§ </w:t>
      </w:r>
      <w:r w:rsidR="00636986" w:rsidRPr="00201D9E">
        <w:rPr>
          <w:rFonts w:ascii="Times New Roman" w:hAnsi="Times New Roman" w:cs="Times New Roman"/>
        </w:rPr>
        <w:t>9</w:t>
      </w:r>
    </w:p>
    <w:p w:rsidR="006B38EE" w:rsidRPr="00201D9E" w:rsidRDefault="006B38EE" w:rsidP="006B38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Warunkiem ubiegania się o przyznanie stypendium szkolnego jest: </w:t>
      </w:r>
    </w:p>
    <w:p w:rsidR="006B38EE" w:rsidRPr="00201D9E" w:rsidRDefault="006B38EE" w:rsidP="006B38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Zamieszkiwanie przez ucznia, słuchacza lub wychowanka na terenie Miasta Przasnysz,</w:t>
      </w:r>
    </w:p>
    <w:p w:rsidR="001A045C" w:rsidRPr="00201D9E" w:rsidRDefault="006B38EE" w:rsidP="001A045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Spełnianie kryterium dochodowego</w:t>
      </w:r>
      <w:r w:rsidR="001A045C" w:rsidRPr="00201D9E">
        <w:rPr>
          <w:rFonts w:ascii="Times New Roman" w:hAnsi="Times New Roman" w:cs="Times New Roman"/>
        </w:rPr>
        <w:t xml:space="preserve"> </w:t>
      </w:r>
    </w:p>
    <w:p w:rsidR="006B38EE" w:rsidRPr="00201D9E" w:rsidRDefault="001A045C" w:rsidP="001A045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</w:t>
      </w:r>
      <w:r w:rsidR="006B38EE" w:rsidRPr="00201D9E">
        <w:rPr>
          <w:rFonts w:ascii="Times New Roman" w:hAnsi="Times New Roman" w:cs="Times New Roman"/>
        </w:rPr>
        <w:t>łożenie wniosku o przyznanie stypendium szkolne.</w:t>
      </w:r>
    </w:p>
    <w:p w:rsidR="006B38EE" w:rsidRPr="00201D9E" w:rsidRDefault="006B38EE" w:rsidP="006B38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Wniosek o przyznanie stypendium szkolne</w:t>
      </w:r>
      <w:r w:rsidR="00895A79" w:rsidRPr="00201D9E">
        <w:rPr>
          <w:rFonts w:ascii="Times New Roman" w:hAnsi="Times New Roman" w:cs="Times New Roman"/>
        </w:rPr>
        <w:t>go</w:t>
      </w:r>
      <w:r w:rsidRPr="00201D9E">
        <w:rPr>
          <w:rFonts w:ascii="Times New Roman" w:hAnsi="Times New Roman" w:cs="Times New Roman"/>
        </w:rPr>
        <w:t xml:space="preserve"> składa się </w:t>
      </w:r>
      <w:r w:rsidR="00636986" w:rsidRPr="00201D9E">
        <w:rPr>
          <w:rFonts w:ascii="Times New Roman" w:hAnsi="Times New Roman" w:cs="Times New Roman"/>
        </w:rPr>
        <w:t xml:space="preserve">w Urzędzie Miasta Przasnysz </w:t>
      </w:r>
      <w:r w:rsidR="00201D9E">
        <w:rPr>
          <w:rFonts w:ascii="Times New Roman" w:hAnsi="Times New Roman" w:cs="Times New Roman"/>
        </w:rPr>
        <w:t xml:space="preserve">w Referacie </w:t>
      </w:r>
      <w:r w:rsidRPr="00201D9E">
        <w:rPr>
          <w:rFonts w:ascii="Times New Roman" w:hAnsi="Times New Roman" w:cs="Times New Roman"/>
        </w:rPr>
        <w:t>ds. Finansów</w:t>
      </w:r>
      <w:r w:rsidR="00636986" w:rsidRPr="00201D9E">
        <w:rPr>
          <w:rFonts w:ascii="Times New Roman" w:hAnsi="Times New Roman" w:cs="Times New Roman"/>
        </w:rPr>
        <w:t xml:space="preserve"> Oświaty, Kultury </w:t>
      </w:r>
      <w:r w:rsidRPr="00201D9E">
        <w:rPr>
          <w:rFonts w:ascii="Times New Roman" w:hAnsi="Times New Roman" w:cs="Times New Roman"/>
        </w:rPr>
        <w:t xml:space="preserve">i Sportu w terminie do 15 </w:t>
      </w:r>
      <w:r w:rsidR="00201D9E">
        <w:rPr>
          <w:rFonts w:ascii="Times New Roman" w:hAnsi="Times New Roman" w:cs="Times New Roman"/>
        </w:rPr>
        <w:t xml:space="preserve">września danego roku szkolnego, </w:t>
      </w:r>
      <w:r w:rsidRPr="00201D9E">
        <w:rPr>
          <w:rFonts w:ascii="Times New Roman" w:hAnsi="Times New Roman" w:cs="Times New Roman"/>
        </w:rPr>
        <w:t>a w przypadku słuchaczy kolegiów nauczycielskich, nauczyci</w:t>
      </w:r>
      <w:r w:rsidR="00201D9E">
        <w:rPr>
          <w:rFonts w:ascii="Times New Roman" w:hAnsi="Times New Roman" w:cs="Times New Roman"/>
        </w:rPr>
        <w:t>elskich kolegiów języków obcych</w:t>
      </w:r>
      <w:r w:rsidR="001A045C" w:rsidRPr="00201D9E">
        <w:rPr>
          <w:rFonts w:ascii="Times New Roman" w:hAnsi="Times New Roman" w:cs="Times New Roman"/>
        </w:rPr>
        <w:t xml:space="preserve"> </w:t>
      </w:r>
      <w:r w:rsidRPr="00201D9E">
        <w:rPr>
          <w:rFonts w:ascii="Times New Roman" w:hAnsi="Times New Roman" w:cs="Times New Roman"/>
        </w:rPr>
        <w:t xml:space="preserve">i kolegiów pracowników służb społecznych – do dnia 15 października danego roku szkolnego. </w:t>
      </w:r>
    </w:p>
    <w:p w:rsidR="006B38EE" w:rsidRPr="00201D9E" w:rsidRDefault="006B38EE" w:rsidP="006B38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Wnioski o przyznanie stypendium, które wpłyną po terminie nie będą rozpatrywane. Decyduje data potwierdzenia wpływu na w</w:t>
      </w:r>
      <w:r w:rsidR="008225B4" w:rsidRPr="00201D9E">
        <w:rPr>
          <w:rFonts w:ascii="Times New Roman" w:hAnsi="Times New Roman" w:cs="Times New Roman"/>
        </w:rPr>
        <w:t xml:space="preserve">niosku o przyznanie stypendium lub data stempla pocztowego. </w:t>
      </w:r>
    </w:p>
    <w:p w:rsidR="006B38EE" w:rsidRPr="00201D9E" w:rsidRDefault="006B38EE" w:rsidP="006B38E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lastRenderedPageBreak/>
        <w:t xml:space="preserve">W uzasadnionych przypadkach, wniosek o przyznanie stypendium szkolnego może </w:t>
      </w:r>
      <w:r w:rsidR="00201D9E">
        <w:rPr>
          <w:rFonts w:ascii="Times New Roman" w:hAnsi="Times New Roman" w:cs="Times New Roman"/>
        </w:rPr>
        <w:t xml:space="preserve">być złożony </w:t>
      </w:r>
      <w:r w:rsidRPr="00201D9E">
        <w:rPr>
          <w:rFonts w:ascii="Times New Roman" w:hAnsi="Times New Roman" w:cs="Times New Roman"/>
        </w:rPr>
        <w:t xml:space="preserve">po upływie terminu, o którym mowa w ust. 2. </w:t>
      </w:r>
      <w:r w:rsidR="00FF7F43" w:rsidRPr="00201D9E">
        <w:rPr>
          <w:rFonts w:ascii="Times New Roman" w:hAnsi="Times New Roman" w:cs="Times New Roman"/>
        </w:rPr>
        <w:t xml:space="preserve">Pod pojęciem „uzasadnionego przypadku ”, należy rozumieć okoliczności natury obiektywnej usprawiedliwiające w danym przypadku złożenie wniosku po terminie. Mogą to być zarówno przeszkody istniejące w okresie uprawniającym do złożenia wniosku, na które wnioskodawca nie miał wpływu, jak również okoliczności, które wystąpiły </w:t>
      </w:r>
      <w:r w:rsidR="001A045C" w:rsidRPr="00201D9E">
        <w:rPr>
          <w:rFonts w:ascii="Times New Roman" w:hAnsi="Times New Roman" w:cs="Times New Roman"/>
        </w:rPr>
        <w:t xml:space="preserve">                     po upływie terminu, przemawiające za zasadnością późniejszego złożenia wniosku jak np. utrata dochodu przez rodzinę ucznia. </w:t>
      </w:r>
    </w:p>
    <w:p w:rsidR="006B38EE" w:rsidRPr="00201D9E" w:rsidRDefault="006B38EE" w:rsidP="006B38EE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§ </w:t>
      </w:r>
      <w:r w:rsidR="00636986" w:rsidRPr="00201D9E">
        <w:rPr>
          <w:rFonts w:ascii="Times New Roman" w:hAnsi="Times New Roman" w:cs="Times New Roman"/>
        </w:rPr>
        <w:t>10</w:t>
      </w:r>
    </w:p>
    <w:p w:rsidR="006B38EE" w:rsidRPr="00201D9E" w:rsidRDefault="006B38EE" w:rsidP="006B38E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Warunkiem ubiegania się o przyznanie zasiłku szkolnego jest: </w:t>
      </w:r>
    </w:p>
    <w:p w:rsidR="006B38EE" w:rsidRPr="00201D9E" w:rsidRDefault="006B38EE" w:rsidP="006B38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Zamieszkiwanie przez ucznia, słuchacza lub wychowanka na terenie Miasta Przasnysz.</w:t>
      </w:r>
    </w:p>
    <w:p w:rsidR="006B38EE" w:rsidRPr="00201D9E" w:rsidRDefault="006B38EE" w:rsidP="006B38E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Złożenie wniosku o przyznanie zasiłku szkolnego, w terminie 2 miesięcy od dnia wystąpienia zdarzenia losowego. </w:t>
      </w:r>
    </w:p>
    <w:p w:rsidR="006B38EE" w:rsidRPr="00201D9E" w:rsidRDefault="006B38EE" w:rsidP="006B38E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Wysokość pomocy materialnej o charakterze socjalnym, przyznawanej w formie stypendium szkolnego i zasiłku szkolnego, każdorazowo uzależniona będzie od otrzymywanej na ten cel wysokości dotacji celowej z budżetu państwa. </w:t>
      </w:r>
    </w:p>
    <w:p w:rsidR="006B38EE" w:rsidRPr="00201D9E" w:rsidRDefault="006B38EE" w:rsidP="006B38E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W przypadku gdy wysokość środków finansowych przeznaczonych na pomoc materialną w mieście nie będzie zaspokajała wszystkich potrzeb przyjmuje się, że pierwszeństwo w uzyskaniu stypendium mają osoby o najniższych dochodach w rodzinie. </w:t>
      </w:r>
    </w:p>
    <w:p w:rsidR="006B38EE" w:rsidRPr="00201D9E" w:rsidRDefault="006B38EE" w:rsidP="006B38EE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6B38EE" w:rsidRPr="00201D9E" w:rsidRDefault="006B38EE" w:rsidP="006B38EE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 1</w:t>
      </w:r>
      <w:r w:rsidR="00636986" w:rsidRPr="00201D9E">
        <w:rPr>
          <w:rFonts w:ascii="Times New Roman" w:hAnsi="Times New Roman" w:cs="Times New Roman"/>
        </w:rPr>
        <w:t>1</w:t>
      </w:r>
    </w:p>
    <w:p w:rsidR="006B38EE" w:rsidRPr="00201D9E" w:rsidRDefault="006B38EE" w:rsidP="006B38E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Realizacja pomocy materialnej występuje  w formie refundacji poniesionych przez wnioskodawcę kosztów. </w:t>
      </w:r>
    </w:p>
    <w:p w:rsidR="006B38EE" w:rsidRPr="00201D9E" w:rsidRDefault="006B38EE" w:rsidP="006B38E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Faktury bądź rachunki uproszczone muszą być imienne, wystawione na rodzica lub pełnoletniego ucznia. </w:t>
      </w:r>
    </w:p>
    <w:p w:rsidR="00745DCF" w:rsidRPr="00201D9E" w:rsidRDefault="006B38EE" w:rsidP="00745DC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Zwrot poniesionych kosztów lub wypłata świadczenia są dokonywane przelewem ba</w:t>
      </w:r>
      <w:r w:rsidR="00317321">
        <w:rPr>
          <w:rFonts w:ascii="Times New Roman" w:hAnsi="Times New Roman" w:cs="Times New Roman"/>
        </w:rPr>
        <w:t xml:space="preserve">nkowym  </w:t>
      </w:r>
      <w:r w:rsidRPr="00201D9E">
        <w:rPr>
          <w:rFonts w:ascii="Times New Roman" w:hAnsi="Times New Roman" w:cs="Times New Roman"/>
        </w:rPr>
        <w:t>na wskazany przez wnioskodawcę numer rachunku bankowego</w:t>
      </w:r>
      <w:r w:rsidR="00745DCF" w:rsidRPr="00201D9E">
        <w:rPr>
          <w:rFonts w:ascii="Times New Roman" w:hAnsi="Times New Roman" w:cs="Times New Roman"/>
        </w:rPr>
        <w:t>.</w:t>
      </w:r>
    </w:p>
    <w:p w:rsidR="008225B4" w:rsidRPr="00201D9E" w:rsidRDefault="008225B4" w:rsidP="008225B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C5896" w:rsidRDefault="00FC5896" w:rsidP="00745DCF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</w:p>
    <w:p w:rsidR="006B38EE" w:rsidRPr="00201D9E" w:rsidRDefault="006B38EE" w:rsidP="00745DCF">
      <w:pPr>
        <w:pStyle w:val="Akapitzlist"/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01D9E">
        <w:rPr>
          <w:rFonts w:ascii="Times New Roman" w:hAnsi="Times New Roman" w:cs="Times New Roman"/>
          <w:b/>
        </w:rPr>
        <w:t>Rozdział 5.</w:t>
      </w:r>
    </w:p>
    <w:p w:rsidR="006B38EE" w:rsidRPr="00201D9E" w:rsidRDefault="006B38EE" w:rsidP="006B38EE">
      <w:pPr>
        <w:jc w:val="center"/>
        <w:rPr>
          <w:rFonts w:ascii="Times New Roman" w:hAnsi="Times New Roman" w:cs="Times New Roman"/>
          <w:b/>
        </w:rPr>
      </w:pPr>
      <w:r w:rsidRPr="00201D9E">
        <w:rPr>
          <w:rFonts w:ascii="Times New Roman" w:hAnsi="Times New Roman" w:cs="Times New Roman"/>
          <w:b/>
        </w:rPr>
        <w:t>Tryb i sposób udzielania wstrzymania i cofania pomocy materialnej</w:t>
      </w:r>
    </w:p>
    <w:p w:rsidR="006B38EE" w:rsidRPr="00201D9E" w:rsidRDefault="006B38EE" w:rsidP="006B38EE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§ 1</w:t>
      </w:r>
      <w:r w:rsidR="00636986" w:rsidRPr="00201D9E">
        <w:rPr>
          <w:rFonts w:ascii="Times New Roman" w:hAnsi="Times New Roman" w:cs="Times New Roman"/>
        </w:rPr>
        <w:t>2</w:t>
      </w:r>
    </w:p>
    <w:p w:rsidR="006B38EE" w:rsidRPr="00201D9E" w:rsidRDefault="006B38EE" w:rsidP="006B38E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Pełnoletni uczeń, słuchacz, wychowanek lub rodzice ucznia otrzymującego sty</w:t>
      </w:r>
      <w:r w:rsidR="00317321">
        <w:rPr>
          <w:rFonts w:ascii="Times New Roman" w:hAnsi="Times New Roman" w:cs="Times New Roman"/>
        </w:rPr>
        <w:t xml:space="preserve">pendium szkolne </w:t>
      </w:r>
      <w:r w:rsidRPr="00201D9E">
        <w:rPr>
          <w:rFonts w:ascii="Times New Roman" w:hAnsi="Times New Roman" w:cs="Times New Roman"/>
        </w:rPr>
        <w:t xml:space="preserve">są zobowiązani niezwłocznie powiadomić Referat ds. Finansów Oświaty, Kultury i Sportu Urzędu Miasta Przasnysz o ustaniu przyczyn, które stanowiły podstawę przyznania stypendium szkolnego. </w:t>
      </w:r>
    </w:p>
    <w:p w:rsidR="006B38EE" w:rsidRPr="00201D9E" w:rsidRDefault="006B38EE" w:rsidP="006B38E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Stypendium szkolne wstrzymuje się lub cofa w przypadku ustania przyczyn, które stanowiły podstawę przyznania stypendium szkolnego. </w:t>
      </w:r>
    </w:p>
    <w:p w:rsidR="006B38EE" w:rsidRPr="00201D9E" w:rsidRDefault="006B38EE" w:rsidP="006B38E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 xml:space="preserve">Należności z tytułu nienależnie pobranego stypendium szkolnego podlegają ściągnięciu w trybie przepisów o postępowaniu egzekucyjnym w administracji. </w:t>
      </w:r>
    </w:p>
    <w:p w:rsidR="006B38EE" w:rsidRPr="00201D9E" w:rsidRDefault="006B38EE" w:rsidP="006B38E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lastRenderedPageBreak/>
        <w:t xml:space="preserve">Wysokość należności podlegającej zwrotowi oraz termin zwrotu tej należności ustala się w drodze decyzji administracyjnej. </w:t>
      </w:r>
    </w:p>
    <w:p w:rsidR="006B38EE" w:rsidRPr="00201D9E" w:rsidRDefault="006B38EE" w:rsidP="006B38E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01D9E">
        <w:rPr>
          <w:rFonts w:ascii="Times New Roman" w:hAnsi="Times New Roman" w:cs="Times New Roman"/>
        </w:rPr>
        <w:t>W przypadkach szczególnych, zwłaszcza jeżeli zwrot wydatków na udzielne st</w:t>
      </w:r>
      <w:r w:rsidR="00317321">
        <w:rPr>
          <w:rFonts w:ascii="Times New Roman" w:hAnsi="Times New Roman" w:cs="Times New Roman"/>
        </w:rPr>
        <w:t xml:space="preserve">ypendium szkolne </w:t>
      </w:r>
      <w:r w:rsidRPr="00201D9E">
        <w:rPr>
          <w:rFonts w:ascii="Times New Roman" w:hAnsi="Times New Roman" w:cs="Times New Roman"/>
        </w:rPr>
        <w:t xml:space="preserve">w całości lub w części stanowiłby dla osoby zobowiązanej nadmierne obciążenie, Burmistrz może odstąpić od żądania takiego zwrotu. </w:t>
      </w:r>
    </w:p>
    <w:p w:rsidR="00E93079" w:rsidRPr="00201D9E" w:rsidRDefault="00E93079" w:rsidP="00E93079">
      <w:pPr>
        <w:ind w:left="360"/>
        <w:rPr>
          <w:rFonts w:ascii="Times New Roman" w:hAnsi="Times New Roman" w:cs="Times New Roman"/>
        </w:rPr>
      </w:pPr>
    </w:p>
    <w:p w:rsidR="00637431" w:rsidRPr="00201D9E" w:rsidRDefault="00637431" w:rsidP="00E93079">
      <w:pPr>
        <w:ind w:left="360"/>
        <w:rPr>
          <w:rFonts w:ascii="Times New Roman" w:hAnsi="Times New Roman" w:cs="Times New Roman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225B4" w:rsidRDefault="008225B4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225B4" w:rsidRDefault="008225B4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225B4" w:rsidRDefault="008225B4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225B4" w:rsidRDefault="008225B4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37431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A10B8" w:rsidRDefault="00BA10B8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A10B8" w:rsidRDefault="00BA10B8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A10B8" w:rsidRDefault="00BA10B8" w:rsidP="0063743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5E1" w:rsidRDefault="00C625E1" w:rsidP="0063743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5E1" w:rsidRDefault="00C625E1" w:rsidP="0063743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5E1" w:rsidRDefault="00C625E1" w:rsidP="0063743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7431" w:rsidRPr="006B38EE" w:rsidRDefault="00637431" w:rsidP="00E93079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637431" w:rsidRPr="006B38EE" w:rsidSect="00F3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29" w:rsidRDefault="008D0029" w:rsidP="00BA10B8">
      <w:pPr>
        <w:spacing w:after="0" w:line="240" w:lineRule="auto"/>
      </w:pPr>
      <w:r>
        <w:separator/>
      </w:r>
    </w:p>
  </w:endnote>
  <w:endnote w:type="continuationSeparator" w:id="0">
    <w:p w:rsidR="008D0029" w:rsidRDefault="008D0029" w:rsidP="00BA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29" w:rsidRDefault="008D0029" w:rsidP="00BA10B8">
      <w:pPr>
        <w:spacing w:after="0" w:line="240" w:lineRule="auto"/>
      </w:pPr>
      <w:r>
        <w:separator/>
      </w:r>
    </w:p>
  </w:footnote>
  <w:footnote w:type="continuationSeparator" w:id="0">
    <w:p w:rsidR="008D0029" w:rsidRDefault="008D0029" w:rsidP="00BA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786"/>
    <w:multiLevelType w:val="hybridMultilevel"/>
    <w:tmpl w:val="127A3A64"/>
    <w:lvl w:ilvl="0" w:tplc="54AEE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3762E"/>
    <w:multiLevelType w:val="hybridMultilevel"/>
    <w:tmpl w:val="C7A0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1FF"/>
    <w:multiLevelType w:val="hybridMultilevel"/>
    <w:tmpl w:val="A22AB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234"/>
    <w:multiLevelType w:val="hybridMultilevel"/>
    <w:tmpl w:val="7362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348"/>
    <w:multiLevelType w:val="hybridMultilevel"/>
    <w:tmpl w:val="2E2CD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002"/>
    <w:multiLevelType w:val="hybridMultilevel"/>
    <w:tmpl w:val="1FD22DBE"/>
    <w:lvl w:ilvl="0" w:tplc="8E200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55AFB"/>
    <w:multiLevelType w:val="hybridMultilevel"/>
    <w:tmpl w:val="F968A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15E"/>
    <w:multiLevelType w:val="hybridMultilevel"/>
    <w:tmpl w:val="25DCF330"/>
    <w:lvl w:ilvl="0" w:tplc="05225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F0606"/>
    <w:multiLevelType w:val="hybridMultilevel"/>
    <w:tmpl w:val="7974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F3F8C"/>
    <w:multiLevelType w:val="hybridMultilevel"/>
    <w:tmpl w:val="3F782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E3FE0"/>
    <w:multiLevelType w:val="hybridMultilevel"/>
    <w:tmpl w:val="5D9CBF44"/>
    <w:lvl w:ilvl="0" w:tplc="13E0F0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D3420"/>
    <w:multiLevelType w:val="hybridMultilevel"/>
    <w:tmpl w:val="447CC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5AC7"/>
    <w:multiLevelType w:val="hybridMultilevel"/>
    <w:tmpl w:val="1552369E"/>
    <w:lvl w:ilvl="0" w:tplc="98AEB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85636"/>
    <w:multiLevelType w:val="hybridMultilevel"/>
    <w:tmpl w:val="B57AAF66"/>
    <w:lvl w:ilvl="0" w:tplc="68A63C7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101D2"/>
    <w:multiLevelType w:val="hybridMultilevel"/>
    <w:tmpl w:val="BC1C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02450"/>
    <w:multiLevelType w:val="hybridMultilevel"/>
    <w:tmpl w:val="74C4F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978EA"/>
    <w:multiLevelType w:val="hybridMultilevel"/>
    <w:tmpl w:val="9986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C49D2"/>
    <w:multiLevelType w:val="hybridMultilevel"/>
    <w:tmpl w:val="69DEE786"/>
    <w:lvl w:ilvl="0" w:tplc="A01CFB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942E4"/>
    <w:multiLevelType w:val="hybridMultilevel"/>
    <w:tmpl w:val="3614F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C4CD8"/>
    <w:multiLevelType w:val="hybridMultilevel"/>
    <w:tmpl w:val="9B00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C7F9C"/>
    <w:multiLevelType w:val="hybridMultilevel"/>
    <w:tmpl w:val="45203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67818"/>
    <w:multiLevelType w:val="hybridMultilevel"/>
    <w:tmpl w:val="BF6A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C7D15"/>
    <w:multiLevelType w:val="hybridMultilevel"/>
    <w:tmpl w:val="014E7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623BA"/>
    <w:multiLevelType w:val="hybridMultilevel"/>
    <w:tmpl w:val="CB366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B0624"/>
    <w:multiLevelType w:val="hybridMultilevel"/>
    <w:tmpl w:val="5EE29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95DA8"/>
    <w:multiLevelType w:val="hybridMultilevel"/>
    <w:tmpl w:val="C788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1239E"/>
    <w:multiLevelType w:val="hybridMultilevel"/>
    <w:tmpl w:val="7A56A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8"/>
  </w:num>
  <w:num w:numId="12">
    <w:abstractNumId w:val="1"/>
  </w:num>
  <w:num w:numId="13">
    <w:abstractNumId w:val="18"/>
  </w:num>
  <w:num w:numId="14">
    <w:abstractNumId w:val="5"/>
  </w:num>
  <w:num w:numId="15">
    <w:abstractNumId w:val="3"/>
  </w:num>
  <w:num w:numId="16">
    <w:abstractNumId w:val="23"/>
  </w:num>
  <w:num w:numId="17">
    <w:abstractNumId w:val="26"/>
  </w:num>
  <w:num w:numId="18">
    <w:abstractNumId w:val="13"/>
  </w:num>
  <w:num w:numId="19">
    <w:abstractNumId w:val="24"/>
  </w:num>
  <w:num w:numId="20">
    <w:abstractNumId w:val="12"/>
  </w:num>
  <w:num w:numId="21">
    <w:abstractNumId w:val="22"/>
  </w:num>
  <w:num w:numId="22">
    <w:abstractNumId w:val="2"/>
  </w:num>
  <w:num w:numId="23">
    <w:abstractNumId w:val="15"/>
  </w:num>
  <w:num w:numId="24">
    <w:abstractNumId w:val="14"/>
  </w:num>
  <w:num w:numId="25">
    <w:abstractNumId w:val="25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9F3"/>
    <w:rsid w:val="0003711E"/>
    <w:rsid w:val="00072C87"/>
    <w:rsid w:val="000A77C2"/>
    <w:rsid w:val="00151B9D"/>
    <w:rsid w:val="00186A89"/>
    <w:rsid w:val="001A045C"/>
    <w:rsid w:val="001B2222"/>
    <w:rsid w:val="00201D9E"/>
    <w:rsid w:val="002714C2"/>
    <w:rsid w:val="0030648A"/>
    <w:rsid w:val="00317321"/>
    <w:rsid w:val="003A4362"/>
    <w:rsid w:val="00410A74"/>
    <w:rsid w:val="005B0D7F"/>
    <w:rsid w:val="005F33E4"/>
    <w:rsid w:val="00636986"/>
    <w:rsid w:val="00637431"/>
    <w:rsid w:val="006577F6"/>
    <w:rsid w:val="006723BF"/>
    <w:rsid w:val="00687402"/>
    <w:rsid w:val="006B38EE"/>
    <w:rsid w:val="006D029D"/>
    <w:rsid w:val="006F0E9C"/>
    <w:rsid w:val="0070313B"/>
    <w:rsid w:val="00745DCF"/>
    <w:rsid w:val="00750CEF"/>
    <w:rsid w:val="007F159E"/>
    <w:rsid w:val="00814DE5"/>
    <w:rsid w:val="008225B4"/>
    <w:rsid w:val="00895A79"/>
    <w:rsid w:val="008D0029"/>
    <w:rsid w:val="008E4AB3"/>
    <w:rsid w:val="009C5CFB"/>
    <w:rsid w:val="009D245D"/>
    <w:rsid w:val="00A73DC7"/>
    <w:rsid w:val="00B107C9"/>
    <w:rsid w:val="00B2450E"/>
    <w:rsid w:val="00B27A21"/>
    <w:rsid w:val="00B953CA"/>
    <w:rsid w:val="00BA10B8"/>
    <w:rsid w:val="00C60178"/>
    <w:rsid w:val="00C625E1"/>
    <w:rsid w:val="00C86B53"/>
    <w:rsid w:val="00CA11F2"/>
    <w:rsid w:val="00E61080"/>
    <w:rsid w:val="00E73789"/>
    <w:rsid w:val="00E819F3"/>
    <w:rsid w:val="00E93079"/>
    <w:rsid w:val="00EF7086"/>
    <w:rsid w:val="00F37ACF"/>
    <w:rsid w:val="00FC5896"/>
    <w:rsid w:val="00FD1FA4"/>
    <w:rsid w:val="00FE2048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E141-8ACE-4F23-BE03-BACF358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F3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708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F7086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EF7086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EF708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F7086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A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0B8"/>
    <w:rPr>
      <w:rFonts w:ascii="Arial" w:eastAsiaTheme="minorHAnsi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A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0B8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CC32A-8C1E-4B85-80E6-98626EEB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2016-08-24T09:54:00Z</cp:lastPrinted>
  <dcterms:created xsi:type="dcterms:W3CDTF">2016-08-24T12:20:00Z</dcterms:created>
  <dcterms:modified xsi:type="dcterms:W3CDTF">2016-08-26T08:11:00Z</dcterms:modified>
</cp:coreProperties>
</file>