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B" w:rsidRPr="00CA6A41" w:rsidRDefault="0066021B" w:rsidP="00BD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Burmistrz Przasnysza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ogłasza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otwarty konkurs ofert na realizację zadania publicznego pn.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WSPARCIE PRZASNYSKICH ORGANIZACJI POZARZĄDOWYCH POPRZEZ PROWADZENIE CENTRUM ANIMACJI I WSPARCIA DLA SPOŁECZNOŚCI LOKALNEJ W PRZASNYSZU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1080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PODSTAWA PRAWNA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Konkurs ogłaszany jest na podstawie: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- art. 7 ust. 1 pkt 19 i art. 30 ust. 1 ustawy z dnia 8 marca 1990 r. o samorządzie gminnym (</w:t>
            </w:r>
            <w:proofErr w:type="spellStart"/>
            <w:r w:rsidRPr="00D3146C">
              <w:t>t.j</w:t>
            </w:r>
            <w:proofErr w:type="spellEnd"/>
            <w:r w:rsidRPr="00D3146C">
              <w:t xml:space="preserve">. Dz. U. z 2015r.  poz. 1515), 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- art. 4 ust.1 pkt. 33,  art. 5 ust. 4 pkt. 1, art. 11 ust. 2, art. 13 ustawy z dnia 24 kwietnia 2003 roku o działalności pożytku publicznego i o wolontariacie (</w:t>
            </w:r>
            <w:proofErr w:type="spellStart"/>
            <w:r w:rsidRPr="00D3146C">
              <w:t>t.j</w:t>
            </w:r>
            <w:proofErr w:type="spellEnd"/>
            <w:r w:rsidRPr="00D3146C">
              <w:t xml:space="preserve">. </w:t>
            </w:r>
            <w:proofErr w:type="spellStart"/>
            <w:r w:rsidRPr="00D3146C">
              <w:t>Dz.U</w:t>
            </w:r>
            <w:proofErr w:type="spellEnd"/>
            <w:r w:rsidRPr="00D3146C">
              <w:t>. z 2014 r. poz. 1118 ze zm.),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- Programu współpracy Miasta Przasnysz z organizacjami pozarządowymi oraz podmiotami wymienionymi w art. 3 ust 3 ustawy z dnia 24 kwietnia 2003 r. o działalności pożytku publicznego i wolontariacie na rok 2016, stanowiący załącznik do Uchwały nr XIV/109/2015 Rady Miejskiej w Przasnyszu z dnia 26 listopada 2015 r.,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- Wieloletniego programu współpracy Miasta Przasnysz z organizacjami pozarządowymi na lata 2015-2018 stanowiący załącznik do Uchwały nr LIII/357/2014 Rady Miejskiej w Przasnyszu z dnia 30 października 2014 r.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RODZAJ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Prowadzenie Centrum Animacji i Wsparcia dla Społeczności Lokalnej w Przasnyszu.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ADRESACI KONKURSU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Konkurs skierowany jest do organizacji pozarządowych oraz innych podmiotów wymienionych w art. 3 ust. 3 ustawy z dnia 24 kwietnia 2003 r. o działalności pożytku publicznego i o wolontariacie (</w:t>
            </w:r>
            <w:proofErr w:type="spellStart"/>
            <w:r w:rsidRPr="00D3146C">
              <w:t>t.j</w:t>
            </w:r>
            <w:proofErr w:type="spellEnd"/>
            <w:r w:rsidRPr="00D3146C">
              <w:t xml:space="preserve">. </w:t>
            </w:r>
            <w:proofErr w:type="spellStart"/>
            <w:r w:rsidRPr="00D3146C">
              <w:t>Dz.U</w:t>
            </w:r>
            <w:proofErr w:type="spellEnd"/>
            <w:r w:rsidRPr="00D3146C">
              <w:t>. z 2014 r. poz. 1118 ze zm.) zwanych w dalszej części ogłoszenia konkursowego „oferentem”.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rPr>
                <w:b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posiadającego osobowość prawną, natomiast w ofercie powinien być wskazany oddział upoważniony do bezpośredniego wykonania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FORMA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Powierzenie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CEL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Wsparcie przasnyskich organizacji pozarządowych poprzez prowadzenie Centrum Animacji i Wsparcia dla Społeczności Lokalnej w Przasnyszu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TERMIN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Projekt zgłoszony do konkursu będzie realizowany od lutego do grudnia 2016r.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  <w:r w:rsidRPr="00D3146C">
              <w:t>Uwaga! Termin realizacji zadania powinien uwzględniać czas konieczny na przeprowadzenie procedury konkursowej zgodny z niniejszym ogłoszeniem.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 xml:space="preserve">             VII.    MIEJSCE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276CE9">
            <w:pPr>
              <w:spacing w:after="0" w:line="240" w:lineRule="auto"/>
              <w:jc w:val="both"/>
            </w:pPr>
            <w:r w:rsidRPr="00D3146C">
              <w:t xml:space="preserve">Zadanie będzie realizowane w pomieszczeniach budynku należącego do </w:t>
            </w:r>
            <w:r w:rsidR="00276CE9">
              <w:t xml:space="preserve">Miasta </w:t>
            </w:r>
            <w:r w:rsidRPr="00D3146C">
              <w:t xml:space="preserve">Przasnysz przy ul. </w:t>
            </w:r>
            <w:r w:rsidR="00276CE9">
              <w:t xml:space="preserve">    </w:t>
            </w:r>
            <w:r w:rsidRPr="00D3146C">
              <w:t xml:space="preserve">3 Maja 16 w Przasnyszu, które zostaną udostępnione nieodpłatnie na podstawie umowy użyczenia. Miasto Przasnysz udostępnia lokal o pow. ok.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3146C">
                <w:t>100 m2</w:t>
              </w:r>
            </w:smartTag>
            <w:r w:rsidRPr="00D3146C">
              <w:t xml:space="preserve"> w budynku Miejskiego Domu Kultury przy ul. 3 Maja 16 wyposażony w meble biurowe, sprzęt kuchenny, wyposażenie sali spotkań. Lokal i </w:t>
            </w:r>
            <w:r w:rsidRPr="00D3146C">
              <w:lastRenderedPageBreak/>
              <w:t xml:space="preserve">wyposażenie można obejrzeć w okresie trwania otwartego konkursu ofert po uprzednim zgłoszeniu tego faktu do Wydziału Rozwoju i Promocji Miasta. </w:t>
            </w:r>
          </w:p>
        </w:tc>
      </w:tr>
      <w:tr w:rsidR="0066021B" w:rsidRPr="00D3146C" w:rsidTr="00D3146C">
        <w:trPr>
          <w:trHeight w:val="341"/>
        </w:trPr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lastRenderedPageBreak/>
              <w:t>VIII. ŚRODKI PRZEZNACZONE NA REALIZACJĘ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1.W roku 2016 </w:t>
            </w:r>
            <w:r w:rsidR="00276CE9">
              <w:t>Miasto</w:t>
            </w:r>
            <w:r w:rsidRPr="00D3146C">
              <w:t xml:space="preserve"> Przasnysz przekaże na realizację ww. zadania dotację w wysokości 70 000 zł.</w:t>
            </w:r>
          </w:p>
          <w:p w:rsidR="0066021B" w:rsidRPr="00D3146C" w:rsidRDefault="0066021B" w:rsidP="00276CE9">
            <w:pPr>
              <w:spacing w:after="0" w:line="240" w:lineRule="auto"/>
              <w:jc w:val="both"/>
            </w:pPr>
            <w:r w:rsidRPr="00D3146C">
              <w:t xml:space="preserve">2.W roku 2015 i w latach poprzednich </w:t>
            </w:r>
            <w:r w:rsidR="00276CE9">
              <w:t>Miasto Przasnysz nie ogłaszało</w:t>
            </w:r>
            <w:r w:rsidRPr="00D3146C">
              <w:t xml:space="preserve"> konkursu na realizację ww. zadania.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IX. OPIS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Zadanie polegać będzie na organizacji i prowadzeniu miejsca dla przasnyskich organizacji pozarządowych przy ul. 3 Maja 16  poprzez obsługę i kierowanie Centrum Animacji i Wsparcia dla Społeczności Lokalnej w Przasnyszu, z następującym minimalnym zakresem usług:</w:t>
            </w:r>
          </w:p>
          <w:p w:rsidR="0066021B" w:rsidRPr="00D3146C" w:rsidRDefault="0066021B" w:rsidP="00D3146C">
            <w:pPr>
              <w:spacing w:after="0" w:line="240" w:lineRule="auto"/>
            </w:pPr>
            <w:r>
              <w:t>1. Zapewnienie działania C</w:t>
            </w:r>
            <w:r w:rsidRPr="00D3146C">
              <w:t>entrum przez minimum 8 godzin dziennie 5 dni w tygodniu;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</w:t>
            </w:r>
            <w:r>
              <w:t>. Udostępnianie infrastruktury Centrum  dla</w:t>
            </w:r>
            <w:r w:rsidRPr="00D3146C">
              <w:t xml:space="preserve"> organizacji pozarządowych, grup nieformalnych i instytucji samorządowych zgodnie z Regulaminem Centrum Animacji i Wsparcia dla Społeczności L</w:t>
            </w:r>
            <w:r>
              <w:t>okalnej w Przasnyszu określonym</w:t>
            </w:r>
            <w:r w:rsidRPr="00D3146C">
              <w:t xml:space="preserve"> Zarządzeniem Burmistrza Przasnysza nr 77/2015 z dnia 24 czerwca 2015r.;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3. Organizacja co najmniej 11 comiesięcznych spotkań integracyjno-edukacyjnych dla osób z organizacji pozarządowych;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4. Organizacja co najmniej dwóch plenarnych spotkań organizacji pozarządowych i samorządu;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5. Organizacja minimum 40 godzin szkoleń specjalistycznych</w:t>
            </w:r>
            <w:r w:rsidRPr="00D3146C">
              <w:rPr>
                <w:color w:val="FF0000"/>
              </w:rPr>
              <w:t xml:space="preserve"> </w:t>
            </w:r>
            <w:r w:rsidRPr="00D3146C">
              <w:t>dla osób z organizacji pozarządowych zgodnych ze zdiagnozowanymi potrzebami środowiska;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6. Organizacja miasteczka organizacji pozarzą</w:t>
            </w:r>
            <w:r>
              <w:t>dowych w czasie Dni Przasnysza i</w:t>
            </w:r>
            <w:r w:rsidRPr="00D3146C">
              <w:t xml:space="preserve"> Ziemi Przasnyskie</w:t>
            </w:r>
            <w:r>
              <w:t>j</w:t>
            </w:r>
            <w:r w:rsidRPr="00D3146C">
              <w:t>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7. Prowadzenie podstawowego doradztwa organizacyjnego dla organizacji pozarządowych (podstawowe kwestie rozliczeń finansowych, pozyskiwania środków, rejestracji w KRS,  zbiórek publicznych itp.);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8. Animacja nowych organizacji, grup nieformalnych;</w:t>
            </w:r>
          </w:p>
          <w:p w:rsidR="0066021B" w:rsidRDefault="0066021B" w:rsidP="00D3146C">
            <w:pPr>
              <w:spacing w:after="0" w:line="240" w:lineRule="auto"/>
              <w:jc w:val="both"/>
            </w:pPr>
            <w:r w:rsidRPr="00D3146C">
              <w:t>9</w:t>
            </w:r>
            <w:r w:rsidRPr="00CA572D">
              <w:t>.Prowadzenie dokumentacji finansowej oraz merytorycznej, dokumentującej prowadzone działania, wskazujące liczbę osób korzystających z usług Centrum, rejestr organizacji korzystających ze wsparcia Centrum.</w:t>
            </w:r>
          </w:p>
          <w:p w:rsidR="00CA572D" w:rsidRDefault="00CA572D" w:rsidP="00CA572D">
            <w:pPr>
              <w:spacing w:after="0" w:line="240" w:lineRule="auto"/>
              <w:jc w:val="both"/>
            </w:pPr>
            <w:r>
              <w:t>10. Oferent musi wykazać w ofercie:</w:t>
            </w:r>
          </w:p>
          <w:p w:rsidR="00CA572D" w:rsidRDefault="00CA572D" w:rsidP="00CA572D">
            <w:pPr>
              <w:spacing w:after="0" w:line="240" w:lineRule="auto"/>
              <w:jc w:val="both"/>
            </w:pPr>
            <w:r>
              <w:t>- minimum roczne doświadczenie w prowadzeniu działalności na rzecz rozwoju organizacji pozarządowych;</w:t>
            </w:r>
          </w:p>
          <w:p w:rsidR="00CA572D" w:rsidRDefault="00CA572D" w:rsidP="00CA572D">
            <w:pPr>
              <w:spacing w:after="0" w:line="240" w:lineRule="auto"/>
              <w:jc w:val="both"/>
            </w:pPr>
            <w:r>
              <w:t>- dysponowanie odpowiednim personelem: minimum jedna osoba z wyksztalceniem minimum średnim z co najmniej rocznym doświadczeniem w pracy w instytucji wsparcia organizacji pozarządowych;</w:t>
            </w:r>
          </w:p>
          <w:p w:rsidR="00CA572D" w:rsidRDefault="00CA572D" w:rsidP="00CA572D">
            <w:pPr>
              <w:spacing w:after="0" w:line="240" w:lineRule="auto"/>
              <w:jc w:val="both"/>
            </w:pPr>
            <w:r>
              <w:t>- dysponowanie odpowiednim sprzętem komputerowym koniecznym do realizacji oferty: minimum 2 komputery (jeden do biura, jeden na stanowisko dla organizacji pozarządowych, urządzeniem wielofunkcyjnym z kopiarką, skanerem i drukarką).</w:t>
            </w:r>
          </w:p>
          <w:p w:rsidR="00CA572D" w:rsidRPr="00D3146C" w:rsidRDefault="00CA572D" w:rsidP="00CA572D">
            <w:pPr>
              <w:spacing w:after="0" w:line="240" w:lineRule="auto"/>
              <w:jc w:val="both"/>
            </w:pPr>
            <w:r>
              <w:t xml:space="preserve">11. Preferowane będą oferty wspólne lub składane przez organizacje o charakterze sieciowym. 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</w:p>
        </w:tc>
        <w:bookmarkStart w:id="0" w:name="_GoBack"/>
        <w:bookmarkEnd w:id="0"/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X. ZASADY PRZYZNAWANIA DOTACJI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publicznych (tekst jednolity: Dz. U. z 2013 r. poz. 885 z </w:t>
            </w:r>
            <w:proofErr w:type="spellStart"/>
            <w:r w:rsidRPr="00D3146C">
              <w:t>późn</w:t>
            </w:r>
            <w:proofErr w:type="spellEnd"/>
            <w:r w:rsidRPr="00D3146C">
              <w:t>. zm.).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z dnia 15 grudnia 2010 roku w sprawie wzoru oferty realizacji zadania publicznego, ramowego wzoru umowy o wykonanie zadania publicznego i wzoru sprawozdania z wykonania tego zadania (Dz. U. z 2011 r., Nr 6, poz. 25).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lastRenderedPageBreak/>
              <w:t>4. Oferta, o której mowa w pkt. 3 musi, wpłynąć do Urzędu Miasta Przasnysz w terminie określonym w ogłoszeniu o konkursie.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>XI. KOSZTY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b. nie mające bezpośredniego związku z uzgodnionymi w umowie działaniami w ramach zleconego zadania;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e. zakupu środków trwałych w rozumieniu przepisów ustawy o podatku dochodowym od osób prawnych,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f. wynajmu nieruchomości lub sprzętu stanowiącego własność Miasta Przasnysz lub jego jednostek organizacyjnych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g. wynagrodzeń wypłacane osobom, które są pracownikami jednostek organizacyjnych Miasta Przasnysz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"/>
              <w:gridCol w:w="5300"/>
              <w:gridCol w:w="3014"/>
            </w:tblGrid>
            <w:tr w:rsidR="0066021B" w:rsidRPr="00D3146C" w:rsidTr="0053403D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Kategoria kosztów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Maksymalny poziom procentowy kategorii kosztu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1.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osobowe merytoryczne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 xml:space="preserve">jedynie w części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lastRenderedPageBreak/>
                    <w:t>odpowiadającej zaangażowaniu danej osoby w realizację projektu</w:t>
                  </w:r>
                  <w:r w:rsidRPr="00D3146C">
                    <w:rPr>
                      <w:rStyle w:val="Pogrubienie"/>
                      <w:bCs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lastRenderedPageBreak/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związane z uczestnictwem bezpośrednich adresatów zadania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3.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obsługi zadania publicznego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  <w:bCs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  <w:bCs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  <w:bCs/>
                    </w:rPr>
                    <w:t xml:space="preserve">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20%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4.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działań promocyjnych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np. plakaty, ulotki, ogłoszenia prasowe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5%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5.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zakupu wyposażenia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10% wartości dotacji</w:t>
                  </w:r>
                </w:p>
              </w:tc>
            </w:tr>
          </w:tbl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>XII. WARUNKI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Na zadanie wyłonione w konkursie oferent nie może ubiegać się o inne dodatkowe środki z budżetu Miasta.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Oferent zobowiązany jest do złożenia sprawozdania z wykonania zadania publicznego zgodnie z art.18 ustawy o działalności pożytku publicznego i o wolontariacie.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5. Kontroli podlegają wszystkie dokumenty zgodnie z  Zarządzeniem Burmistrza Przasnysza nr 78/2015 z dnia 24 czerwca 2015r w sprawie Zasad współpracy Miasta Przasnysz z organizacjami pozarządowymi realizującymi zadania publiczne powierzone lub wspierane przez Miasto Przasnysz w formach finansowych i niefinansowych.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6.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nr 78/2015 z dnia 24 czerwca 2015r w sprawie Zasad współpracy Miasta Przasnysz z organizacjami pozarządowymi realizującymi zadania publiczne powierzone lub wspierane przez Miasto Przasnysz w formach finansowych i niefinansowych.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XIII. ZAŁĄCZNIKI OBLIGATORYJNE DOTYCZĄCE OFERENTA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lastRenderedPageBreak/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 xml:space="preserve">Wszystkie kopie dokumentów muszą być poświadczone za zgodność z oryginałem przez upoważnione do tego osoby.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>XIV. ZAŁĄCZNIKI NIEOBLIGATORYJNE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XV. TERMIN I TRYB WYBORU OFERTY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 w:rsidR="004E5621">
              <w:t>a</w:t>
            </w:r>
            <w:r w:rsidRPr="00D3146C">
              <w:t>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 w:rsidR="004E5621">
              <w:t xml:space="preserve"> </w:t>
            </w:r>
            <w:r w:rsidRPr="00D3146C">
              <w:t>będą wyłonione w drodze konkursu. Możliwe jest dofinansowanie więcej niż jednej</w:t>
            </w:r>
            <w:r w:rsidR="004E5621">
              <w:t xml:space="preserve"> </w:t>
            </w:r>
            <w:r w:rsidRPr="00D3146C">
              <w:t>oferty, dofinansowanie jednej oferty lub nie dofinansowywanie żadnej z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XVI. KRYTERIA STOSOWANE PRZY WYBORZE OFERT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FORMALNE 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 w:rsidR="004E5621"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66021B" w:rsidRDefault="0066021B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 w:rsidR="004E5621">
              <w:t>nienia braków formalnych oferty.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w terminie 7 dni od uzyskania informacji o błędach. 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E5621" w:rsidRPr="00D3146C" w:rsidRDefault="004E5621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MERYTORYCZNE: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1.Oceny merytorycznej złożonych ofert dokona Komisja Konkursowa do opiniowania ofert.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lastRenderedPageBreak/>
              <w:t>2. Wzór karty oceny merytorycznej stanowi załącznik nr 3 do niniejszego ogłoszenia  o 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  <w:p w:rsidR="0066021B" w:rsidRPr="00D3146C" w:rsidRDefault="0066021B" w:rsidP="00D3146C">
            <w:pPr>
              <w:spacing w:after="0" w:line="240" w:lineRule="auto"/>
            </w:pP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lastRenderedPageBreak/>
              <w:t>KRYTERIA STRATEGICZNE: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t>XVII. TERMIN I MIEJSCE SKŁADANIA OFERT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Termin składania ofert wyznacza się od dnia </w:t>
            </w:r>
            <w:r w:rsidRPr="00D3146C">
              <w:rPr>
                <w:b/>
              </w:rPr>
              <w:t>31 grudnia 2015 roku do dnia 21 stycznia</w:t>
            </w:r>
            <w:r w:rsidRPr="00D3146C">
              <w:t xml:space="preserve"> </w:t>
            </w:r>
            <w:r w:rsidRPr="00D3146C">
              <w:rPr>
                <w:b/>
              </w:rPr>
              <w:t xml:space="preserve">2016 roku do godz. 15:00.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3. Oferty należy składać wyłącznie na formularzu zgodnym z załącznikiem nr 1 do rozporządzenia Ministra Pracy i Polityki Społecznej z dnia 15 grudnia 2010 roku w sprawie wzoru oferty realizacji zadania publicznego, ramowego wzoru umowy o wykonanie zadania publicznego i wzoru sprawozdania z wykonania tego zadania ( Dz. U. z 2011 r., Nr 6, poz. 25).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BFBFBF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XVIII. GDZIE UZYSKAĆ DODATKOWE INFORMACJE: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</w:t>
            </w:r>
            <w:r w:rsidR="004E5621"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7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</w:p>
        </w:tc>
      </w:tr>
    </w:tbl>
    <w:p w:rsidR="0066021B" w:rsidRDefault="0066021B"/>
    <w:p w:rsidR="0066021B" w:rsidRDefault="0066021B"/>
    <w:sectPr w:rsidR="0066021B" w:rsidSect="00160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17" w:rsidRDefault="00026617" w:rsidP="00855CAB">
      <w:pPr>
        <w:spacing w:after="0" w:line="240" w:lineRule="auto"/>
      </w:pPr>
      <w:r>
        <w:separator/>
      </w:r>
    </w:p>
  </w:endnote>
  <w:endnote w:type="continuationSeparator" w:id="0">
    <w:p w:rsidR="00026617" w:rsidRDefault="00026617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4322"/>
      <w:docPartObj>
        <w:docPartGallery w:val="Page Numbers (Bottom of Page)"/>
        <w:docPartUnique/>
      </w:docPartObj>
    </w:sdtPr>
    <w:sdtContent>
      <w:p w:rsidR="00855CAB" w:rsidRDefault="00855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0E">
          <w:rPr>
            <w:noProof/>
          </w:rPr>
          <w:t>6</w:t>
        </w:r>
        <w:r>
          <w:fldChar w:fldCharType="end"/>
        </w:r>
      </w:p>
    </w:sdtContent>
  </w:sdt>
  <w:p w:rsidR="00855CAB" w:rsidRDefault="0085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17" w:rsidRDefault="00026617" w:rsidP="00855CAB">
      <w:pPr>
        <w:spacing w:after="0" w:line="240" w:lineRule="auto"/>
      </w:pPr>
      <w:r>
        <w:separator/>
      </w:r>
    </w:p>
  </w:footnote>
  <w:footnote w:type="continuationSeparator" w:id="0">
    <w:p w:rsidR="00026617" w:rsidRDefault="00026617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  <w:rPr>
        <w:rFonts w:cs="Times New Roman"/>
      </w:r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21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13"/>
  </w:num>
  <w:num w:numId="7">
    <w:abstractNumId w:val="4"/>
  </w:num>
  <w:num w:numId="8">
    <w:abstractNumId w:val="19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7"/>
  </w:num>
  <w:num w:numId="17">
    <w:abstractNumId w:val="21"/>
  </w:num>
  <w:num w:numId="18">
    <w:abstractNumId w:val="9"/>
  </w:num>
  <w:num w:numId="19">
    <w:abstractNumId w:val="1"/>
  </w:num>
  <w:num w:numId="20">
    <w:abstractNumId w:val="1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24ACE"/>
    <w:rsid w:val="00026617"/>
    <w:rsid w:val="00046092"/>
    <w:rsid w:val="000816A2"/>
    <w:rsid w:val="000C72A6"/>
    <w:rsid w:val="000F7F86"/>
    <w:rsid w:val="001022FD"/>
    <w:rsid w:val="00160C0A"/>
    <w:rsid w:val="001834DF"/>
    <w:rsid w:val="001D0DF6"/>
    <w:rsid w:val="001F3971"/>
    <w:rsid w:val="00223F65"/>
    <w:rsid w:val="00276CE9"/>
    <w:rsid w:val="00295F77"/>
    <w:rsid w:val="002A5A41"/>
    <w:rsid w:val="002B217A"/>
    <w:rsid w:val="002B4103"/>
    <w:rsid w:val="002D57CA"/>
    <w:rsid w:val="002D684E"/>
    <w:rsid w:val="00320579"/>
    <w:rsid w:val="00354168"/>
    <w:rsid w:val="00380B48"/>
    <w:rsid w:val="003B56A3"/>
    <w:rsid w:val="00433493"/>
    <w:rsid w:val="00446D4C"/>
    <w:rsid w:val="00464AF7"/>
    <w:rsid w:val="00473EF9"/>
    <w:rsid w:val="00484BC1"/>
    <w:rsid w:val="004E5621"/>
    <w:rsid w:val="004F4835"/>
    <w:rsid w:val="00525C5D"/>
    <w:rsid w:val="00525ED4"/>
    <w:rsid w:val="0053403D"/>
    <w:rsid w:val="00552041"/>
    <w:rsid w:val="00566654"/>
    <w:rsid w:val="005717ED"/>
    <w:rsid w:val="005878B4"/>
    <w:rsid w:val="005A42CA"/>
    <w:rsid w:val="0061609E"/>
    <w:rsid w:val="006247D6"/>
    <w:rsid w:val="0066021B"/>
    <w:rsid w:val="00691289"/>
    <w:rsid w:val="006A5D6E"/>
    <w:rsid w:val="00726E61"/>
    <w:rsid w:val="0073507A"/>
    <w:rsid w:val="007367DC"/>
    <w:rsid w:val="00784E17"/>
    <w:rsid w:val="00797AAA"/>
    <w:rsid w:val="007C1925"/>
    <w:rsid w:val="007E0EDB"/>
    <w:rsid w:val="007F7806"/>
    <w:rsid w:val="00805A25"/>
    <w:rsid w:val="00855CAB"/>
    <w:rsid w:val="008B1032"/>
    <w:rsid w:val="008D0F46"/>
    <w:rsid w:val="008D49A4"/>
    <w:rsid w:val="00934316"/>
    <w:rsid w:val="0097004E"/>
    <w:rsid w:val="0097040D"/>
    <w:rsid w:val="00985CAB"/>
    <w:rsid w:val="009E1BD9"/>
    <w:rsid w:val="00A17E02"/>
    <w:rsid w:val="00A36858"/>
    <w:rsid w:val="00AB13D8"/>
    <w:rsid w:val="00B15E0F"/>
    <w:rsid w:val="00B743CD"/>
    <w:rsid w:val="00BD230E"/>
    <w:rsid w:val="00BE52A4"/>
    <w:rsid w:val="00C217CF"/>
    <w:rsid w:val="00C44D99"/>
    <w:rsid w:val="00C70A86"/>
    <w:rsid w:val="00CA572D"/>
    <w:rsid w:val="00CA6A41"/>
    <w:rsid w:val="00D3146C"/>
    <w:rsid w:val="00D6509B"/>
    <w:rsid w:val="00DA4910"/>
    <w:rsid w:val="00DB0E92"/>
    <w:rsid w:val="00DE0DB0"/>
    <w:rsid w:val="00DF0052"/>
    <w:rsid w:val="00DF2B2E"/>
    <w:rsid w:val="00E22815"/>
    <w:rsid w:val="00E266B5"/>
    <w:rsid w:val="00EA204F"/>
    <w:rsid w:val="00EA21E6"/>
    <w:rsid w:val="00EB7C3E"/>
    <w:rsid w:val="00EC7B79"/>
    <w:rsid w:val="00EE1367"/>
    <w:rsid w:val="00F80906"/>
    <w:rsid w:val="00F87BBC"/>
    <w:rsid w:val="00F90DDB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71988-E828-4AA8-9159-C7F2FED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22F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asnys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8</cp:revision>
  <cp:lastPrinted>2015-12-28T13:33:00Z</cp:lastPrinted>
  <dcterms:created xsi:type="dcterms:W3CDTF">2015-12-31T09:16:00Z</dcterms:created>
  <dcterms:modified xsi:type="dcterms:W3CDTF">2015-12-31T09:26:00Z</dcterms:modified>
</cp:coreProperties>
</file>