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560"/>
      </w:tblGrid>
      <w:tr w:rsidR="002042F3" w:rsidRPr="002042F3" w:rsidTr="002042F3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2F3" w:rsidRPr="002042F3" w:rsidRDefault="00681421" w:rsidP="00681421">
            <w:pPr>
              <w:spacing w:after="0" w:line="240" w:lineRule="auto"/>
              <w:ind w:right="41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    </w:t>
            </w:r>
            <w:r w:rsidR="002042F3"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Przasnysz dnia 01.03.2016 r.</w:t>
            </w:r>
          </w:p>
        </w:tc>
      </w:tr>
      <w:tr w:rsidR="002042F3" w:rsidRPr="002042F3" w:rsidTr="002042F3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2F3" w:rsidRPr="002042F3" w:rsidRDefault="002042F3" w:rsidP="0020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GGNPP.6810.4.2016   </w:t>
            </w:r>
          </w:p>
        </w:tc>
      </w:tr>
      <w:tr w:rsidR="002042F3" w:rsidRPr="002042F3" w:rsidTr="002042F3">
        <w:trPr>
          <w:trHeight w:val="108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2F3" w:rsidRPr="002042F3" w:rsidRDefault="002042F3" w:rsidP="002042F3">
            <w:pPr>
              <w:spacing w:after="0" w:line="240" w:lineRule="auto"/>
              <w:ind w:right="5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 N F O R M A C J A</w:t>
            </w: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o stanie mienia komunalnego</w:t>
            </w: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za 2015 rok</w:t>
            </w:r>
          </w:p>
        </w:tc>
      </w:tr>
      <w:tr w:rsidR="002042F3" w:rsidRPr="002042F3" w:rsidTr="002042F3">
        <w:trPr>
          <w:trHeight w:val="291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ind w:right="8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</w:t>
            </w: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20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Spis mienia komunalnego miasta Przasnysza był wyłożony w okresie od 15 marca do 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0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 kwietnia 1991 r. do publicznej wiadomości. Następnie Zarząd Miasta Przasnysza występował 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0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 od 19.11.2002 r. Burmistrz Miasta występuje do Wojewody o wydanie decyzji stwierdzających prawo własności do mienia komunalnego według załączonych kart inwentaryzacyjnych.  Urząd Miasta  sukcesywnie na bieżąco reguluje wpisy w Księgach Wieczystych w Sądzie Rejonowym 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0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Przasnyszu. Na podstawie analizy mienia komunalnego stwierdzono, że miasto Przasnysz posiada 213,1248 ha gruntów. Są to działki budowlane, przemysłowe, handlowe, pod garażami, drogi, cmentarze itp.</w:t>
            </w:r>
          </w:p>
        </w:tc>
      </w:tr>
    </w:tbl>
    <w:p w:rsidR="000E410A" w:rsidRPr="00681421" w:rsidRDefault="002042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421">
        <w:rPr>
          <w:rFonts w:ascii="Times New Roman" w:hAnsi="Times New Roman" w:cs="Times New Roman"/>
          <w:b/>
          <w:sz w:val="28"/>
          <w:szCs w:val="28"/>
          <w:u w:val="single"/>
        </w:rPr>
        <w:t>I. Nabycie nieruchomości  w okresie od 01.01.2015 r. do 31.12.2015 r.</w:t>
      </w:r>
    </w:p>
    <w:p w:rsidR="002042F3" w:rsidRPr="00681421" w:rsidRDefault="002042F3" w:rsidP="0020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</w:t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Nabywanie nieruchomości stanowiących własność Gminy Miasta Przasnysz odbywa się na podstawie aktów notarialnych, decyzji Burmistrza Przasnysza, (decyzje o podziale gruntów </w:t>
      </w:r>
      <w:r w:rsid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art. 98 ust.1 ustawy z dnia 21 sierpnia 1997r.o gospodarce nieruchomościami - </w:t>
      </w:r>
      <w:proofErr w:type="spellStart"/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 U. z 2015 r. poz. 1774 ze zm.), decyzji Wojewody Mazowieckiego (decyzje wydane na podstawie art. 73 ust. 3 ustawy z dnia 13 października 1998 r. – Przepisy wprowadzające ustawy reformujące administrację publiczną - Dz. U. Nr 133, poz. 872 ze zm.) oraz decyzji Starosty Przasnyskiego </w:t>
      </w:r>
      <w:r w:rsid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wywłaszczeniu nieruchomości (decyzje o zezwoleniu na realizację inwestycji drogowych wydane na podstawie ustawy z dnia 12.04.2003 r. o szczególnych zasadach przygotowania i realizacji inwestycji w zakresie dróg publicznych – Dz. U. z 2015 poz. 2031) oraz decyzji </w:t>
      </w:r>
      <w:proofErr w:type="spellStart"/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komunalizacyjnych</w:t>
      </w:r>
      <w:proofErr w:type="spellEnd"/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 Nie odnotowano nabycia nieruchomości przez miasto Przasnysz w okresie</w:t>
      </w:r>
      <w:r w:rsid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01.01.2015 r.</w:t>
      </w:r>
      <w:r w:rsid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31.12.2015 r. na podstawie aktów notarialnych i w drodze komunalizacji. </w:t>
      </w:r>
    </w:p>
    <w:p w:rsidR="002042F3" w:rsidRPr="00681421" w:rsidRDefault="002042F3" w:rsidP="002042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2F3" w:rsidRPr="00681421" w:rsidRDefault="002042F3" w:rsidP="002042F3">
      <w:pPr>
        <w:jc w:val="both"/>
        <w:rPr>
          <w:rFonts w:ascii="Times New Roman" w:hAnsi="Times New Roman" w:cs="Times New Roman"/>
          <w:b/>
        </w:rPr>
      </w:pPr>
      <w:r w:rsidRPr="00681421">
        <w:rPr>
          <w:rFonts w:ascii="Times New Roman" w:hAnsi="Times New Roman" w:cs="Times New Roman"/>
          <w:b/>
        </w:rPr>
        <w:t>Grunty nabyte przez Gminę Miasto Przasnysz  przedstawia tabela nr 1:</w:t>
      </w:r>
    </w:p>
    <w:tbl>
      <w:tblPr>
        <w:tblW w:w="6533" w:type="dxa"/>
        <w:tblInd w:w="1501" w:type="dxa"/>
        <w:tblCellMar>
          <w:left w:w="70" w:type="dxa"/>
          <w:right w:w="70" w:type="dxa"/>
        </w:tblCellMar>
        <w:tblLook w:val="04A0"/>
      </w:tblPr>
      <w:tblGrid>
        <w:gridCol w:w="480"/>
        <w:gridCol w:w="1900"/>
        <w:gridCol w:w="1240"/>
        <w:gridCol w:w="1380"/>
        <w:gridCol w:w="1533"/>
      </w:tblGrid>
      <w:tr w:rsidR="002042F3" w:rsidRPr="002042F3" w:rsidTr="00681421">
        <w:trPr>
          <w:trHeight w:val="9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Nieruchomości nabyte   na podstawie 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2042F3" w:rsidRPr="002042F3" w:rsidTr="00681421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Aktów notarialnych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2042F3" w:rsidRPr="002042F3" w:rsidTr="00681421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Decyzji Burmistrza Przasnysza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6156  m</w:t>
            </w:r>
            <w:r w:rsidRPr="002042F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79 000,00 zł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79 000,00 zł</w:t>
            </w:r>
          </w:p>
        </w:tc>
      </w:tr>
      <w:tr w:rsidR="002042F3" w:rsidRPr="002042F3" w:rsidTr="00681421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Decyzje Starosty Przasnyskiego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387  m</w:t>
            </w:r>
            <w:r w:rsidRPr="002042F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24 257,00 zł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24 257,00 zł</w:t>
            </w:r>
          </w:p>
        </w:tc>
      </w:tr>
      <w:tr w:rsidR="002042F3" w:rsidRPr="002042F3" w:rsidTr="00681421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Decyzji Wojewody Mazowieckiego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  m</w:t>
            </w:r>
            <w:r w:rsidRPr="002042F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042F3" w:rsidRPr="002042F3" w:rsidTr="0068142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Decyzji </w:t>
            </w:r>
            <w:proofErr w:type="spellStart"/>
            <w:r w:rsidRPr="002042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komunalizacyjnych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2042F3" w:rsidRPr="002042F3" w:rsidTr="00681421">
        <w:trPr>
          <w:trHeight w:val="36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Łącznie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6591 </w:t>
            </w: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2042F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</w:t>
            </w:r>
            <w:r w:rsidRPr="002042F3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pl-PL"/>
              </w:rPr>
              <w:t>2</w:t>
            </w: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103 257,00 zł</w:t>
            </w:r>
          </w:p>
        </w:tc>
      </w:tr>
    </w:tbl>
    <w:p w:rsidR="002042F3" w:rsidRPr="00681421" w:rsidRDefault="002042F3" w:rsidP="002042F3">
      <w:pPr>
        <w:ind w:firstLine="708"/>
        <w:jc w:val="both"/>
        <w:rPr>
          <w:rFonts w:ascii="Times New Roman" w:hAnsi="Times New Roman" w:cs="Times New Roman"/>
          <w:b/>
        </w:rPr>
      </w:pPr>
    </w:p>
    <w:p w:rsidR="00110887" w:rsidRPr="00681421" w:rsidRDefault="002042F3" w:rsidP="001108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Ilość nieruchomości nabytych pod drogi na podstawie decyzji o decyzji Burmistrza Przasnysza, (decyzje o podziale gruntów – art. 98 ust.1 ustawy z dnia 21 sierpnia 1997r. o gospodarce nieruchomościami -</w:t>
      </w:r>
      <w:r w:rsidR="0068142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t>. Dz. U. z 2015 r. poz. 1774 ze zm.) w okresie</w:t>
      </w:r>
      <w:r w:rsidR="0068142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t>od 01.01.2015 r.</w:t>
      </w:r>
      <w:r w:rsidR="0068142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t>do 31.12.2015r . przedstawia tabela nr 2:</w:t>
      </w:r>
    </w:p>
    <w:p w:rsidR="00110887" w:rsidRPr="00681421" w:rsidRDefault="00110887" w:rsidP="001108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0887" w:rsidRPr="00681421" w:rsidRDefault="00110887" w:rsidP="001108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879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465"/>
        <w:gridCol w:w="1227"/>
        <w:gridCol w:w="1232"/>
        <w:gridCol w:w="1376"/>
        <w:gridCol w:w="1254"/>
        <w:gridCol w:w="1530"/>
        <w:gridCol w:w="1795"/>
      </w:tblGrid>
      <w:tr w:rsidR="00110887" w:rsidRPr="00110887" w:rsidTr="00681421">
        <w:trPr>
          <w:trHeight w:val="111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położenie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nabycia Dec. Burmistrza  Przasnysza</w:t>
            </w:r>
          </w:p>
        </w:tc>
      </w:tr>
      <w:tr w:rsidR="00110887" w:rsidRPr="00110887" w:rsidTr="00681421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569/5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rejon ul. Wiejskiej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24 000,00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24 000,00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14/2014 z 18.02.2014r.</w:t>
            </w:r>
          </w:p>
        </w:tc>
      </w:tr>
      <w:tr w:rsidR="00110887" w:rsidRPr="00110887" w:rsidTr="00681421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569/8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771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rejon ul. Wiejskiej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14/2014 z 18.02.2014r.</w:t>
            </w:r>
          </w:p>
        </w:tc>
      </w:tr>
      <w:tr w:rsidR="00110887" w:rsidRPr="00110887" w:rsidTr="00681421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569/9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rejon ul. Wiejskiej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14/2014 z 18.02.2014r.</w:t>
            </w:r>
          </w:p>
        </w:tc>
      </w:tr>
      <w:tr w:rsidR="00110887" w:rsidRPr="00110887" w:rsidTr="00681421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234/1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posz</w:t>
            </w:r>
            <w:proofErr w:type="spellEnd"/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ul. Rolniczej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21/2014 z 19.02.2015r.</w:t>
            </w:r>
          </w:p>
        </w:tc>
      </w:tr>
      <w:tr w:rsidR="00110887" w:rsidRPr="00110887" w:rsidTr="00681421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posz</w:t>
            </w:r>
            <w:proofErr w:type="spellEnd"/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ul. Rolniczej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G.7415/33/92</w:t>
            </w:r>
          </w:p>
        </w:tc>
      </w:tr>
      <w:tr w:rsidR="00110887" w:rsidRPr="00110887" w:rsidTr="00681421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565/5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1025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rejon ul. Wiejskiej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12-1/2014 z 20.10.2015r.</w:t>
            </w:r>
          </w:p>
        </w:tc>
      </w:tr>
      <w:tr w:rsidR="00110887" w:rsidRPr="00110887" w:rsidTr="00681421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565/9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1370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rejon ul. Wiejskiej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12-1/2014 z 20.10.2015r.</w:t>
            </w:r>
          </w:p>
        </w:tc>
      </w:tr>
      <w:tr w:rsidR="00110887" w:rsidRPr="00110887" w:rsidTr="00681421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565/10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rejon ul. Wiejskiej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12-1/2014 z 20.10.2015r.</w:t>
            </w:r>
          </w:p>
        </w:tc>
      </w:tr>
      <w:tr w:rsidR="00110887" w:rsidRPr="00110887" w:rsidTr="00681421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565/19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1027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rejon ul. Wiejskiej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55 000,00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55 000,00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12-1/2014 z 20.10.2015r.</w:t>
            </w:r>
          </w:p>
        </w:tc>
      </w:tr>
      <w:tr w:rsidR="00110887" w:rsidRPr="00110887" w:rsidTr="00681421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569/13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431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rejon ul. Leszno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10/2015 z 06.10.2015r.</w:t>
            </w:r>
          </w:p>
        </w:tc>
      </w:tr>
      <w:tr w:rsidR="00110887" w:rsidRPr="00110887" w:rsidTr="00681421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3610\8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posz</w:t>
            </w:r>
            <w:proofErr w:type="spellEnd"/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ul. Rolniczej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15/2015 z 27.10.2015r.</w:t>
            </w:r>
          </w:p>
        </w:tc>
      </w:tr>
      <w:tr w:rsidR="00110887" w:rsidRPr="00110887" w:rsidTr="00681421">
        <w:trPr>
          <w:trHeight w:val="315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10887" w:rsidRPr="00110887" w:rsidRDefault="00110887" w:rsidP="0011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6156 m</w:t>
            </w: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79 000,00 zł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79 000,00 zł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110887" w:rsidRPr="00681421" w:rsidRDefault="00110887" w:rsidP="001108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0887" w:rsidRPr="00681421" w:rsidRDefault="00110887" w:rsidP="0011088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t>Ilość nieruchomości nabytych pod drogi na podstawie decyzji Starosty Przasnyskiego</w:t>
      </w:r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br/>
        <w:t>o wywłaszczeniu nieruchomości (decyzje o zezwoleniu na realizację inwestycji drogowych wydane na podstawie ustawy z dnia 12.04.2003 r. o szczególnych zasadach przygotowania i realizacji inwestycji w zakresie dróg publicznych – Dz. U. z 2015 poz. 2031)  przedstawia tabela Nr 3:</w:t>
      </w:r>
    </w:p>
    <w:tbl>
      <w:tblPr>
        <w:tblW w:w="8879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466"/>
        <w:gridCol w:w="1227"/>
        <w:gridCol w:w="1232"/>
        <w:gridCol w:w="1374"/>
        <w:gridCol w:w="1260"/>
        <w:gridCol w:w="1526"/>
        <w:gridCol w:w="1794"/>
      </w:tblGrid>
      <w:tr w:rsidR="00110887" w:rsidRPr="00110887" w:rsidTr="00681421">
        <w:trPr>
          <w:trHeight w:val="9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Pow. gruntu w m</w:t>
            </w: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położenie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nabycia- Dec. Starosty Przasnyskiego</w:t>
            </w:r>
          </w:p>
        </w:tc>
      </w:tr>
      <w:tr w:rsidR="00110887" w:rsidRPr="00110887" w:rsidTr="00681421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1029/1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Handlowa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2 163,00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2 163,00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2/2015 z 24.03.2014r.</w:t>
            </w:r>
          </w:p>
        </w:tc>
      </w:tr>
      <w:tr w:rsidR="00110887" w:rsidRPr="00110887" w:rsidTr="00681421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1012/1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Handlowa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22 094,00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22 094,00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2/2015 z 24.03.2014r.</w:t>
            </w:r>
          </w:p>
        </w:tc>
      </w:tr>
      <w:tr w:rsidR="00110887" w:rsidRPr="00110887" w:rsidTr="00681421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1602/1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Ogrodowa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5/2015 z 29.09.2015r.</w:t>
            </w:r>
          </w:p>
        </w:tc>
      </w:tr>
      <w:tr w:rsidR="00110887" w:rsidRPr="00110887" w:rsidTr="00681421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1604/22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Ogrodowa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5/2015 z 29.09.2015r.</w:t>
            </w:r>
          </w:p>
        </w:tc>
      </w:tr>
      <w:tr w:rsidR="00110887" w:rsidRPr="00110887" w:rsidTr="00681421">
        <w:trPr>
          <w:trHeight w:val="360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387 m</w:t>
            </w: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24 257,00 zł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24 257,00 zł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110887" w:rsidRPr="00681421" w:rsidRDefault="00110887" w:rsidP="00110887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110887" w:rsidRPr="00681421" w:rsidRDefault="00110887" w:rsidP="001108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t>Ilość nieruchomości nabytych pod drogi na podstawie decyzji Wojewody Mazowieckiego (decyzje wydane na podstawie art. 73 ust. 3 ustawy z dnia 13 października 1998 r. – Przepisy wprowadzające ustawy reformujące administrację publiczną -Dz. U. Nr 133, poz. 872 ze zm.) przedstawia tabela Nr 4:</w:t>
      </w:r>
    </w:p>
    <w:p w:rsidR="00681421" w:rsidRPr="00681421" w:rsidRDefault="00681421" w:rsidP="0068142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8879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465"/>
        <w:gridCol w:w="1228"/>
        <w:gridCol w:w="1235"/>
        <w:gridCol w:w="2623"/>
        <w:gridCol w:w="1530"/>
        <w:gridCol w:w="1798"/>
      </w:tblGrid>
      <w:tr w:rsidR="00681421" w:rsidRPr="00681421" w:rsidTr="00681421">
        <w:trPr>
          <w:trHeight w:val="78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 gruntu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Położenie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nabycia-Dec. Wojewody Mazowieckiego</w:t>
            </w:r>
          </w:p>
        </w:tc>
      </w:tr>
      <w:tr w:rsidR="00681421" w:rsidRPr="00681421" w:rsidTr="00681421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1576/1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Osiedlowa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17/O/2015 z 20.01.2015r.</w:t>
            </w:r>
          </w:p>
        </w:tc>
      </w:tr>
      <w:tr w:rsidR="00681421" w:rsidRPr="00681421" w:rsidTr="00681421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1619/3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Ostrołęcka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925/O/14 z 22.12.2014r.</w:t>
            </w:r>
          </w:p>
        </w:tc>
      </w:tr>
      <w:tr w:rsidR="00681421" w:rsidRPr="00681421" w:rsidTr="00681421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1620/1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Ostrołęcka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609/O/14 z 21.08.2014r.</w:t>
            </w:r>
          </w:p>
        </w:tc>
      </w:tr>
      <w:tr w:rsidR="00681421" w:rsidRPr="00681421" w:rsidTr="00681421">
        <w:trPr>
          <w:trHeight w:val="375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48 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2042F3" w:rsidRPr="00681421" w:rsidRDefault="002042F3" w:rsidP="001108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1421" w:rsidRDefault="00681421" w:rsidP="00681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81421" w:rsidRDefault="00681421" w:rsidP="00681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81421" w:rsidRPr="00681421" w:rsidRDefault="00681421" w:rsidP="00681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 w:rsidRPr="0068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II. Zbycie  nieruchomości w okresie od 01.01.2015 r. do 31.12.2015 r.</w:t>
      </w:r>
    </w:p>
    <w:p w:rsidR="00681421" w:rsidRPr="00681421" w:rsidRDefault="00681421" w:rsidP="0011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1421" w:rsidRPr="00681421" w:rsidRDefault="00681421" w:rsidP="00681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Zbywanie nieruchomości stanowiących własność Gminy Miasta Przasnysz: sprzedaż prawa własności czy prawa wieczystego użytkowania, darowizna, zamiana, oddanie w użytkowanie wieczyste, przekształcenie prawa wieczystego użytkowania na prawo własności odbywa się na podstawie umów – aktów notarialnych, decyzji Burmistrza Przasnysza, natomiast zasiedzenie nieruchomości stanowiących własność gminy - na podstawie postanowień Sądów o zasiedzeniu.    </w:t>
      </w:r>
    </w:p>
    <w:p w:rsidR="00681421" w:rsidRPr="00681421" w:rsidRDefault="00681421" w:rsidP="00681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okresie od 01.01.2015 r. do 31.12.2015 r. sprzedano 722 m2 gruntów na podstawie aktów notarialnych /tabela nr 5/ oraz przekształcono prawo wieczystego użytkowania gruntów 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prawo własności o pow. 3343 m2 . Nie odnotowano natomiast nieruchomości oddanych 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wieczyste użytkowanie, zamiany gruntów czy sprzedaży prawa wieczystego użytkowania. Jedynie sprzedaż lokali komunalnych następuje łącznie z oddaniem udziału w prawie wieczystego użytkowania jako prawo związane z prawem własności lokalu. </w:t>
      </w:r>
    </w:p>
    <w:p w:rsidR="00681421" w:rsidRPr="00681421" w:rsidRDefault="00681421" w:rsidP="00681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81421" w:rsidRPr="00681421" w:rsidRDefault="00681421" w:rsidP="00681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81421" w:rsidRPr="00681421" w:rsidRDefault="00681421" w:rsidP="006814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nieruchomości  na podstawie aktów notarialnych przedstawia tabela Nr 5: </w:t>
      </w:r>
    </w:p>
    <w:p w:rsidR="00681421" w:rsidRPr="00681421" w:rsidRDefault="00681421" w:rsidP="0068142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021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465"/>
        <w:gridCol w:w="1364"/>
        <w:gridCol w:w="1230"/>
        <w:gridCol w:w="1379"/>
        <w:gridCol w:w="1260"/>
        <w:gridCol w:w="1523"/>
        <w:gridCol w:w="1800"/>
      </w:tblGrid>
      <w:tr w:rsidR="00681421" w:rsidRPr="00681421" w:rsidTr="00681421"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 gruntu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Położenie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zbycia</w:t>
            </w:r>
          </w:p>
        </w:tc>
      </w:tr>
      <w:tr w:rsidR="00681421" w:rsidRPr="00681421" w:rsidTr="00681421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578/1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Przemysłowa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3 000,00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3 690,00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121/2015 z 12.01.2015r.</w:t>
            </w:r>
          </w:p>
        </w:tc>
      </w:tr>
      <w:tr w:rsidR="00681421" w:rsidRPr="00681421" w:rsidTr="00681421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1984/13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Piaski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6 700,00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6 700,00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3229/2015 z 25.05.2015r.</w:t>
            </w:r>
          </w:p>
        </w:tc>
      </w:tr>
      <w:tr w:rsidR="00681421" w:rsidRPr="00681421" w:rsidTr="00681421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1892/4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Słoneczna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7 700,00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7 700,00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6061/2015 z 23.09.2015r.</w:t>
            </w:r>
          </w:p>
        </w:tc>
      </w:tr>
      <w:tr w:rsidR="00681421" w:rsidRPr="00681421" w:rsidTr="00681421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1892/5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Słoneczna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2 600,00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3 198,00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6307/2015 z 01.10.2015r.</w:t>
            </w:r>
          </w:p>
        </w:tc>
      </w:tr>
      <w:tr w:rsidR="00681421" w:rsidRPr="00681421" w:rsidTr="00681421">
        <w:trPr>
          <w:trHeight w:val="58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2005/14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S. Jelińskiego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4 600,00 zł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4 600,00 zł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7006/2015 z 03.11.2015r.</w:t>
            </w:r>
          </w:p>
        </w:tc>
      </w:tr>
      <w:tr w:rsidR="00681421" w:rsidRPr="00681421" w:rsidTr="0068142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2008/20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360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288 m</w:t>
            </w: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24 600,00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25 888,00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681421" w:rsidRPr="00681421" w:rsidRDefault="00681421" w:rsidP="00681421">
      <w:pPr>
        <w:jc w:val="both"/>
        <w:rPr>
          <w:rFonts w:ascii="Times New Roman" w:hAnsi="Times New Roman" w:cs="Times New Roman"/>
          <w:b/>
        </w:rPr>
      </w:pPr>
    </w:p>
    <w:p w:rsidR="00681421" w:rsidRPr="00681421" w:rsidRDefault="00681421" w:rsidP="006814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Przekształcenie prawa użytkowania wieczystego na własność nieruchomości przedstawia tabela Nr 6 :</w:t>
      </w:r>
    </w:p>
    <w:p w:rsidR="00681421" w:rsidRPr="00681421" w:rsidRDefault="00681421" w:rsidP="0068142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021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465"/>
        <w:gridCol w:w="834"/>
        <w:gridCol w:w="1213"/>
        <w:gridCol w:w="1619"/>
        <w:gridCol w:w="1250"/>
        <w:gridCol w:w="1513"/>
        <w:gridCol w:w="2127"/>
      </w:tblGrid>
      <w:tr w:rsidR="00681421" w:rsidRPr="00681421" w:rsidTr="00681421">
        <w:trPr>
          <w:trHeight w:val="78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 gruntu w m2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Położenie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zbycia-Dec. Burmistrza Przasnysza</w:t>
            </w:r>
          </w:p>
        </w:tc>
      </w:tr>
      <w:tr w:rsidR="00681421" w:rsidRPr="00681421" w:rsidTr="00681421">
        <w:trPr>
          <w:trHeight w:val="6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3340\1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m2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J. Tuwima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2 946,30 zł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2 946,30 zł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GGNPP.6826.10.2014  z 22.01.2014 r.</w:t>
            </w:r>
          </w:p>
        </w:tc>
      </w:tr>
      <w:tr w:rsidR="00681421" w:rsidRPr="00681421" w:rsidTr="0068142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3340\2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552 m2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78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3414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m2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Bukowa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330,00 zł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330,00 zł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GGNPP.6826.1.2015 z 27.02.2015 r.</w:t>
            </w:r>
          </w:p>
        </w:tc>
      </w:tr>
      <w:tr w:rsidR="00681421" w:rsidRPr="00681421" w:rsidTr="0068142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1386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 m2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Al. Wojska Polskiego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3 637,50 zł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3 637,50 zł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GGNPP.6826.2.2015 z 06.03.2015 r.</w:t>
            </w:r>
          </w:p>
        </w:tc>
      </w:tr>
      <w:tr w:rsidR="00681421" w:rsidRPr="00681421" w:rsidTr="0068142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3413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m2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Bukowa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332,00 zł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332,00 zł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GGNPP.6826.3.2015 z 25.02.2015 r.</w:t>
            </w:r>
          </w:p>
        </w:tc>
      </w:tr>
      <w:tr w:rsidR="00681421" w:rsidRPr="00681421" w:rsidTr="0068142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2368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 m2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B. Prusa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2 182,50 zł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2 182,50 zł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GGNPP.6826.5.2015 z 20.04.2015 r.</w:t>
            </w:r>
          </w:p>
        </w:tc>
      </w:tr>
      <w:tr w:rsidR="00681421" w:rsidRPr="00681421" w:rsidTr="0068142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3356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518 m2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S. Kisielewskiego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2 301,30 zł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2 301,30 zł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GGNPP.6826.7.2015 z 22.04.2015 r.</w:t>
            </w:r>
          </w:p>
        </w:tc>
      </w:tr>
      <w:tr w:rsidR="00681421" w:rsidRPr="00681421" w:rsidTr="0068142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1384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 m2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Różana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2 372,70 zł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2 372,70 zł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GGNPP.6826.9.2015 z 22.04.2015 r.</w:t>
            </w:r>
          </w:p>
        </w:tc>
      </w:tr>
      <w:tr w:rsidR="00681421" w:rsidRPr="00681421" w:rsidTr="0068142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9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 m2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Matuszewskiego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3 736,20 zł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3 736,20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GGNPP.6826.11.2015 z 16.09.2015 r.</w:t>
            </w:r>
          </w:p>
        </w:tc>
      </w:tr>
      <w:tr w:rsidR="00681421" w:rsidRPr="00681421" w:rsidTr="00681421">
        <w:trPr>
          <w:trHeight w:val="91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 m2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S. Starzyńskiego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4 669,20 zł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4 669,20 zł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GGNPP.6826.14.2015 z 17.12.2015 r.</w:t>
            </w:r>
          </w:p>
        </w:tc>
      </w:tr>
      <w:tr w:rsidR="00681421" w:rsidRPr="00681421" w:rsidTr="00681421">
        <w:trPr>
          <w:trHeight w:val="315"/>
        </w:trPr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3343 m2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22 507,70 zł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22 507,70 zł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81421" w:rsidRDefault="00681421" w:rsidP="00681421">
      <w:pPr>
        <w:jc w:val="both"/>
        <w:rPr>
          <w:rFonts w:ascii="Times New Roman" w:hAnsi="Times New Roman" w:cs="Times New Roman"/>
          <w:b/>
        </w:rPr>
      </w:pPr>
    </w:p>
    <w:p w:rsidR="00681421" w:rsidRPr="00681421" w:rsidRDefault="00681421" w:rsidP="00681421">
      <w:pPr>
        <w:jc w:val="both"/>
        <w:rPr>
          <w:rFonts w:ascii="Times New Roman" w:hAnsi="Times New Roman" w:cs="Times New Roman"/>
          <w:b/>
        </w:rPr>
      </w:pPr>
    </w:p>
    <w:p w:rsidR="00681421" w:rsidRPr="00681421" w:rsidRDefault="00681421" w:rsidP="00681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3. 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lokali mieszkalnych z udziałem w gruncie przedstawia tabela nr 7:</w:t>
      </w:r>
    </w:p>
    <w:p w:rsidR="00681421" w:rsidRPr="00681421" w:rsidRDefault="00681421" w:rsidP="00681421">
      <w:pPr>
        <w:jc w:val="both"/>
        <w:rPr>
          <w:rFonts w:ascii="Times New Roman" w:hAnsi="Times New Roman" w:cs="Times New Roman"/>
          <w:b/>
        </w:rPr>
      </w:pPr>
      <w:r w:rsidRPr="00681421">
        <w:rPr>
          <w:rFonts w:ascii="Times New Roman" w:hAnsi="Times New Roman" w:cs="Times New Roman"/>
          <w:b/>
        </w:rPr>
        <w:t xml:space="preserve"> </w:t>
      </w:r>
    </w:p>
    <w:tbl>
      <w:tblPr>
        <w:tblW w:w="8136" w:type="dxa"/>
        <w:tblInd w:w="865" w:type="dxa"/>
        <w:tblCellMar>
          <w:left w:w="70" w:type="dxa"/>
          <w:right w:w="70" w:type="dxa"/>
        </w:tblCellMar>
        <w:tblLook w:val="04A0"/>
      </w:tblPr>
      <w:tblGrid>
        <w:gridCol w:w="480"/>
        <w:gridCol w:w="1900"/>
        <w:gridCol w:w="1240"/>
        <w:gridCol w:w="1380"/>
        <w:gridCol w:w="1670"/>
        <w:gridCol w:w="1466"/>
      </w:tblGrid>
      <w:tr w:rsidR="00681421" w:rsidRPr="00681421" w:rsidTr="00681421">
        <w:trPr>
          <w:trHeight w:val="52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Położenie lokalu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Pow. lok./     </w:t>
            </w:r>
            <w:proofErr w:type="spellStart"/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pow.piwn</w:t>
            </w:r>
            <w:proofErr w:type="spellEnd"/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Data sprzedaży  - akt notarialny</w:t>
            </w:r>
          </w:p>
        </w:tc>
      </w:tr>
      <w:tr w:rsidR="00681421" w:rsidRPr="00681421" w:rsidTr="00681421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M. Skłodowskiej 2 /21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48,70 m2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17 476,50 zł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17 476,50 zł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111/2015   z 12.01.2015</w:t>
            </w: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4,93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Dębowa 4/24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51,23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19 323,75 zł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19 349,63 zł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970/2015  z 19.02.2015</w:t>
            </w: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4,50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Lipowa 6/24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52,77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20 388,75 zł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20 388,75 zł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1467/2015 z 12.03.2015</w:t>
            </w: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8,50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Skłodowskiej-Curie 2/8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29,70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11 587,50 zł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11 587,50 zł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2470/2015 z 24.04.2015</w:t>
            </w: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4,29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Al. Wojska Polskiego 1/3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36,80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4 702,50 zł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4 702,50 zł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2540/2015 z 28.04.2015</w:t>
            </w: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4,10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5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Al. Wojska Polskiego 1/21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23,00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3 295,00 zł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3 295,00 zł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2533/2015 z 28.04.2015</w:t>
            </w: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Al. Wojska Polskiego 1/22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53,40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6 815,00 zł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6 815,00 zł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2547/2015 z 28.04.2015</w:t>
            </w: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5,20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Al. Wojska Polskiego 1/32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46,60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6 198,60 zł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6 198,60 zł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2554/2015 z 28.04.2015</w:t>
            </w: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4,50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Al. Wojska Polskiego 1/34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36,60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4 691,25 zł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4 691,25 zł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2562/2015 z 28.04.2015</w:t>
            </w: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5,30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Al. Wojska Polskiego 1/43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36,70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4 708,75 zł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4 708,75 zł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2569/2015 z 28.04.2015</w:t>
            </w: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3,90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Lipowa 10/10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48,88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19 005,00 zł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19 005,00 zł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4511/2015 z 29.07.2015</w:t>
            </w: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3,20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Osiedlowa 5/5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37,87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14 825,55 zł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14 838,49 zł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4938/2015 z 13.08.2015</w:t>
            </w: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6,33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Kacza 3/3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47,38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17 992,50 zł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18 044,25 zł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3536/2015  z 10.06.2015</w:t>
            </w: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7,49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Dębowa 2/11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30,89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12 122,10 zł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12 139,35 zł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6334/2015  z 01.10.2015</w:t>
            </w:r>
          </w:p>
        </w:tc>
      </w:tr>
      <w:tr w:rsidR="00681421" w:rsidRPr="00681421" w:rsidTr="00681421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Osiedlowa 5/63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37,30m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15 136,50 zł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15 143,40 zł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6839/2015  z 28.10.2015</w:t>
            </w: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3,28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Lipowa 6/28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45,40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18 306,00 zł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18 306,00 zł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307/2015  z 06.11.2015</w:t>
            </w: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5,20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Szkolna 6/12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58,20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21 177,00 zł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21 228,75 zł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 399/2015 z 09.12.2015</w:t>
            </w:r>
          </w:p>
        </w:tc>
      </w:tr>
      <w:tr w:rsidR="00681421" w:rsidRPr="00681421" w:rsidTr="0068142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1421" w:rsidRPr="00681421" w:rsidTr="00681421">
        <w:trPr>
          <w:trHeight w:val="315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Łącznie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217 752,25 zł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217 918,72 zł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681421" w:rsidRPr="00681421" w:rsidRDefault="00681421" w:rsidP="00681421">
      <w:pPr>
        <w:jc w:val="both"/>
        <w:rPr>
          <w:rFonts w:ascii="Times New Roman" w:hAnsi="Times New Roman" w:cs="Times New Roman"/>
          <w:b/>
        </w:rPr>
      </w:pPr>
    </w:p>
    <w:sectPr w:rsidR="00681421" w:rsidRPr="00681421" w:rsidSect="002042F3">
      <w:pgSz w:w="11906" w:h="16838"/>
      <w:pgMar w:top="1077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6197"/>
    <w:multiLevelType w:val="hybridMultilevel"/>
    <w:tmpl w:val="59E29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32178"/>
    <w:multiLevelType w:val="hybridMultilevel"/>
    <w:tmpl w:val="4D2AA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042F3"/>
    <w:rsid w:val="000E410A"/>
    <w:rsid w:val="00110887"/>
    <w:rsid w:val="002042F3"/>
    <w:rsid w:val="00681421"/>
    <w:rsid w:val="0088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OCHENKOWSKA</dc:creator>
  <cp:keywords/>
  <dc:description/>
  <cp:lastModifiedBy>OCHENKOWSKA</cp:lastModifiedBy>
  <cp:revision>3</cp:revision>
  <cp:lastPrinted>2016-03-23T12:04:00Z</cp:lastPrinted>
  <dcterms:created xsi:type="dcterms:W3CDTF">2016-03-23T11:15:00Z</dcterms:created>
  <dcterms:modified xsi:type="dcterms:W3CDTF">2016-03-23T12:04:00Z</dcterms:modified>
</cp:coreProperties>
</file>